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color w:val="C00000"/>
          <w:sz w:val="32"/>
          <w:szCs w:val="32"/>
        </w:rPr>
      </w:pPr>
      <w:r>
        <w:rPr>
          <w:rFonts w:hint="eastAsia" w:ascii="宋体" w:hAnsi="宋体"/>
          <w:b/>
          <w:color w:val="C00000"/>
          <w:sz w:val="32"/>
          <w:szCs w:val="32"/>
        </w:rPr>
        <w:t>第二届儿童传统文化教育论坛邀请函</w:t>
      </w:r>
    </w:p>
    <w:p>
      <w:pPr>
        <w:spacing w:line="360" w:lineRule="auto"/>
        <w:rPr>
          <w:rFonts w:ascii="宋体" w:hAnsi="宋体"/>
          <w:sz w:val="21"/>
          <w:szCs w:val="21"/>
        </w:rPr>
      </w:pPr>
    </w:p>
    <w:p>
      <w:pPr>
        <w:spacing w:line="360" w:lineRule="auto"/>
        <w:ind w:firstLine="450"/>
        <w:rPr>
          <w:rFonts w:ascii="宋体" w:hAnsi="宋体"/>
          <w:sz w:val="21"/>
          <w:szCs w:val="21"/>
        </w:rPr>
      </w:pPr>
      <w:r>
        <w:rPr>
          <w:rFonts w:hint="eastAsia" w:ascii="宋体" w:hAnsi="宋体"/>
          <w:sz w:val="21"/>
          <w:szCs w:val="21"/>
        </w:rPr>
        <w:t>如何真正承继中国传统文化的内在精神，构建</w:t>
      </w:r>
      <w:r>
        <w:rPr>
          <w:rFonts w:hint="eastAsia" w:ascii="宋体" w:hAnsi="宋体"/>
          <w:bCs/>
          <w:sz w:val="21"/>
          <w:szCs w:val="21"/>
        </w:rPr>
        <w:t>适合儿童、适应当代、面向世</w:t>
      </w:r>
      <w:r>
        <w:rPr>
          <w:rFonts w:hint="eastAsia" w:ascii="宋体" w:hAnsi="宋体"/>
          <w:sz w:val="21"/>
          <w:szCs w:val="21"/>
        </w:rPr>
        <w:t>界的传统文化教育？2015年11月，在浙江敦和慈善基金会的支持下，亲近母语研究院举办了首届儿童传统文化教育论坛，引起强烈反响。关于《弟子规》的讨论、台湾道禾书院曾国俊先生、</w:t>
      </w:r>
      <w:r>
        <w:rPr>
          <w:rFonts w:ascii="Arial" w:hAnsi="Arial" w:cs="Arial"/>
          <w:sz w:val="21"/>
          <w:szCs w:val="21"/>
          <w:shd w:val="clear" w:color="auto" w:fill="FFFFFF"/>
        </w:rPr>
        <w:t>台湾慈济大学宗教与文化研究所教授暨所长</w:t>
      </w:r>
      <w:r>
        <w:rPr>
          <w:rFonts w:hint="eastAsia" w:ascii="宋体" w:hAnsi="宋体"/>
          <w:sz w:val="21"/>
          <w:szCs w:val="21"/>
        </w:rPr>
        <w:t>林安梧先生的演讲等均引起广泛的关注。</w:t>
      </w:r>
    </w:p>
    <w:p>
      <w:pPr>
        <w:spacing w:line="360" w:lineRule="auto"/>
        <w:ind w:firstLine="450"/>
        <w:rPr>
          <w:rFonts w:asciiTheme="minorEastAsia" w:hAnsiTheme="minorEastAsia" w:eastAsiaTheme="minorEastAsia"/>
          <w:sz w:val="21"/>
          <w:szCs w:val="21"/>
        </w:rPr>
      </w:pPr>
      <w:r>
        <w:rPr>
          <w:rFonts w:hint="eastAsia" w:asciiTheme="minorEastAsia" w:hAnsiTheme="minorEastAsia" w:eastAsiaTheme="minorEastAsia"/>
          <w:sz w:val="21"/>
          <w:szCs w:val="21"/>
        </w:rPr>
        <w:t>2016年11月5日-6日,由亲近母语研究院主办,道禾教育基金会协办,浙江敦和慈善基金会支持的第二届儿童传统文化教育论坛将在南京举办，欢迎心怀教育理想的同道与会，</w:t>
      </w:r>
      <w:r>
        <w:rPr>
          <w:rFonts w:hint="eastAsia" w:ascii="宋体" w:hAnsi="宋体"/>
          <w:sz w:val="21"/>
          <w:szCs w:val="21"/>
        </w:rPr>
        <w:t>共同分享和探讨适合儿童的传统文化教育。</w:t>
      </w:r>
    </w:p>
    <w:p>
      <w:pPr>
        <w:spacing w:line="360" w:lineRule="auto"/>
        <w:ind w:firstLine="450"/>
        <w:jc w:val="left"/>
        <w:rPr>
          <w:rFonts w:ascii="宋体" w:hAnsi="宋体"/>
          <w:szCs w:val="21"/>
        </w:rPr>
      </w:pPr>
    </w:p>
    <w:p>
      <w:pPr>
        <w:spacing w:line="360" w:lineRule="auto"/>
        <w:rPr>
          <w:rFonts w:ascii="宋体" w:hAnsi="宋体"/>
          <w:b/>
          <w:color w:val="FF6600"/>
          <w:sz w:val="32"/>
          <w:szCs w:val="32"/>
          <w:shd w:val="pct10" w:color="auto" w:fill="FFFFFF"/>
        </w:rPr>
      </w:pPr>
      <w:r>
        <w:rPr>
          <w:rFonts w:hint="eastAsia" w:ascii="宋体" w:hAnsi="宋体"/>
          <w:b/>
          <w:color w:val="FF6600"/>
          <w:sz w:val="32"/>
          <w:szCs w:val="32"/>
          <w:shd w:val="pct10" w:color="auto" w:fill="FFFFFF"/>
        </w:rPr>
        <w:t>论坛看点</w:t>
      </w:r>
    </w:p>
    <w:p>
      <w:pPr>
        <w:spacing w:line="360" w:lineRule="auto"/>
        <w:jc w:val="left"/>
        <w:rPr>
          <w:rFonts w:ascii="宋体" w:hAnsi="宋体" w:cs="宋体"/>
          <w:b/>
          <w:bCs/>
          <w:szCs w:val="21"/>
        </w:rPr>
      </w:pPr>
      <w:r>
        <w:rPr>
          <w:rFonts w:hint="eastAsia" w:ascii="宋体" w:hAnsi="宋体" w:cs="宋体"/>
          <w:b/>
          <w:bCs/>
          <w:szCs w:val="21"/>
        </w:rPr>
        <w:t>传统文化教育引领者演讲，探讨传统仪礼的核心价值和当代精神</w:t>
      </w:r>
    </w:p>
    <w:p>
      <w:pPr>
        <w:spacing w:line="360" w:lineRule="auto"/>
        <w:ind w:firstLine="420" w:firstLineChars="200"/>
        <w:jc w:val="left"/>
        <w:rPr>
          <w:rFonts w:ascii="宋体" w:hAnsi="宋体" w:cs="宋体"/>
          <w:szCs w:val="21"/>
        </w:rPr>
      </w:pPr>
      <w:r>
        <w:rPr>
          <w:rFonts w:ascii="宋体" w:hAnsi="宋体" w:cs="宋体"/>
          <w:szCs w:val="21"/>
        </w:rPr>
        <w:t>台湾道禾教育创始人曾国俊先生带领团队策划精彩开幕式：古琴、昆曲、射礼、堂鼓，让你领略传统文化的艺术之美。并围绕“传统仪礼的核心精神和当代性”进行主题演讲，</w:t>
      </w:r>
      <w:r>
        <w:rPr>
          <w:rFonts w:hint="eastAsia" w:ascii="宋体" w:hAnsi="宋体" w:cs="宋体"/>
          <w:szCs w:val="21"/>
        </w:rPr>
        <w:t>分享根植于华人传统文化，又与当代儿童身心感悟、情感体验相连通的各种仪礼，带领现场学员亲身体验。南京中医药大学图书馆名誉馆长，复旦大学国学精修课程核心导师吉文辉老师带您梳理中国传统仪礼的脉络，解析传统仪礼深厚的文化底蕴与精神内涵。</w:t>
      </w:r>
    </w:p>
    <w:p>
      <w:pPr>
        <w:spacing w:line="360" w:lineRule="auto"/>
        <w:jc w:val="left"/>
        <w:rPr>
          <w:rFonts w:ascii="宋体" w:hAnsi="宋体" w:cs="宋体"/>
          <w:b/>
          <w:bCs/>
          <w:szCs w:val="21"/>
        </w:rPr>
      </w:pPr>
    </w:p>
    <w:p>
      <w:pPr>
        <w:spacing w:line="360" w:lineRule="auto"/>
        <w:jc w:val="left"/>
        <w:rPr>
          <w:rFonts w:ascii="宋体" w:hAnsi="宋体" w:cs="宋体"/>
          <w:b/>
          <w:bCs/>
          <w:szCs w:val="21"/>
        </w:rPr>
      </w:pPr>
      <w:r>
        <w:rPr>
          <w:rFonts w:hint="eastAsia" w:ascii="宋体" w:hAnsi="宋体" w:cs="宋体"/>
          <w:b/>
          <w:bCs/>
          <w:szCs w:val="21"/>
        </w:rPr>
        <w:t>世界各国和地区传统文化教育分享与交流</w:t>
      </w:r>
    </w:p>
    <w:p>
      <w:pPr>
        <w:spacing w:line="360" w:lineRule="auto"/>
        <w:ind w:firstLine="421"/>
        <w:jc w:val="left"/>
        <w:rPr>
          <w:rFonts w:ascii="宋体" w:hAnsi="宋体" w:cs="宋体"/>
          <w:b w:val="0"/>
          <w:bCs w:val="0"/>
          <w:szCs w:val="21"/>
        </w:rPr>
      </w:pPr>
      <w:r>
        <w:rPr>
          <w:rFonts w:ascii="宋体" w:hAnsi="宋体" w:cs="宋体"/>
          <w:b w:val="0"/>
          <w:bCs w:val="0"/>
          <w:szCs w:val="21"/>
        </w:rPr>
        <w:t>以儿童为本位的传统文化教育应该坚持儿童性、当代性和世界性，以公民的人格养成和文化认同为目标。论坛放眼国际，邀请教育学者陈静静、王晶莹、彭正梅等，分享日本、英国、德国等不同国家和地区在本国、本族文化传统教育方面的经典案例，探求各国传统文化教育带给我们的启示。</w:t>
      </w:r>
    </w:p>
    <w:p>
      <w:pPr>
        <w:spacing w:line="360" w:lineRule="auto"/>
        <w:ind w:firstLine="421"/>
        <w:jc w:val="left"/>
        <w:rPr>
          <w:rFonts w:ascii="宋体" w:hAnsi="宋体" w:cs="宋体"/>
          <w:b w:val="0"/>
          <w:bCs w:val="0"/>
          <w:szCs w:val="21"/>
        </w:rPr>
      </w:pPr>
    </w:p>
    <w:p>
      <w:pPr>
        <w:spacing w:line="360" w:lineRule="auto"/>
        <w:jc w:val="left"/>
        <w:rPr>
          <w:rFonts w:ascii="宋体" w:hAnsi="宋体" w:cs="宋体"/>
          <w:b/>
          <w:bCs/>
          <w:szCs w:val="21"/>
        </w:rPr>
      </w:pPr>
      <w:r>
        <w:rPr>
          <w:rFonts w:hint="eastAsia" w:ascii="宋体" w:hAnsi="宋体" w:cs="宋体"/>
          <w:b/>
          <w:bCs/>
          <w:szCs w:val="21"/>
        </w:rPr>
        <w:t>二十四节气、汉字文化、自然乡土等多种传统文化教育课程的开发</w:t>
      </w:r>
    </w:p>
    <w:p>
      <w:pPr>
        <w:spacing w:line="360" w:lineRule="auto"/>
        <w:ind w:firstLine="420"/>
        <w:jc w:val="left"/>
        <w:rPr>
          <w:rFonts w:ascii="宋体" w:hAnsi="宋体" w:cs="宋体"/>
          <w:szCs w:val="21"/>
        </w:rPr>
      </w:pPr>
      <w:r>
        <w:rPr>
          <w:rFonts w:hint="eastAsia" w:ascii="宋体" w:hAnsi="宋体" w:cs="宋体"/>
          <w:szCs w:val="21"/>
          <w:lang w:eastAsia="zh-CN"/>
        </w:rPr>
        <w:t>如</w:t>
      </w:r>
      <w:r>
        <w:rPr>
          <w:rFonts w:ascii="宋体" w:hAnsi="宋体" w:cs="宋体"/>
          <w:szCs w:val="21"/>
        </w:rPr>
        <w:t>何习得古人的生命劳作节奏，让儿童与大自然和谐亲近，回到中国人“天人合一”的生命智慧。论坛将邀请名师朱爱朝、朱煜等带来诗教体验，秋浦书院导师田再农，特级教师傅智红等为我们分享汉字文化与自然乡土课程；嫣小红、吴诗清、舒凯等儿童传统文化教育优秀实践者将为我们分享他们的实践与探索。</w:t>
      </w:r>
    </w:p>
    <w:p>
      <w:pPr>
        <w:spacing w:line="360" w:lineRule="auto"/>
        <w:ind w:firstLine="420"/>
        <w:jc w:val="left"/>
        <w:rPr>
          <w:rFonts w:ascii="宋体" w:hAnsi="宋体" w:cs="宋体"/>
          <w:szCs w:val="21"/>
        </w:rPr>
      </w:pPr>
    </w:p>
    <w:p>
      <w:pPr>
        <w:spacing w:line="360" w:lineRule="auto"/>
        <w:jc w:val="left"/>
        <w:rPr>
          <w:rFonts w:ascii="宋体" w:hAnsi="宋体" w:cs="宋体"/>
          <w:b/>
          <w:bCs/>
          <w:szCs w:val="21"/>
        </w:rPr>
      </w:pPr>
      <w:r>
        <w:rPr>
          <w:rFonts w:hint="eastAsia" w:ascii="宋体" w:hAnsi="宋体" w:cs="宋体"/>
          <w:b/>
          <w:bCs/>
          <w:szCs w:val="21"/>
        </w:rPr>
        <w:t>优秀机构分享传统文化教育理念与精彩课程构建</w:t>
      </w:r>
    </w:p>
    <w:p>
      <w:pPr>
        <w:spacing w:line="360" w:lineRule="auto"/>
        <w:ind w:firstLine="420"/>
        <w:jc w:val="left"/>
      </w:pPr>
      <w:r>
        <w:t>在广泛征集和重点走访的基础上，论坛将邀请海峡两岸优秀的传统文化教育机构做理念和实践分享。道禾教育创校二十年，已经完整构建了幼儿园、小学、初中和高中完整学校教育体系，以及教育馆、美术馆、书店等社会化教育系统。伏羲教育从甘肃天水的实验做起，在吴鸿清老师、姜来老师的努力下，伏羲教育已经在全国蓬勃发展。曾国俊校长、伏羲教育的姜来博士及亲近母语、日日新学堂等其他优秀机构的代表，将带领他们的核心教师和大家分享他们的理念、课程和教学。</w:t>
      </w:r>
    </w:p>
    <w:p>
      <w:pPr>
        <w:spacing w:line="360" w:lineRule="auto"/>
        <w:ind w:firstLine="420"/>
        <w:jc w:val="left"/>
      </w:pPr>
    </w:p>
    <w:p>
      <w:pPr>
        <w:spacing w:line="360" w:lineRule="auto"/>
        <w:rPr>
          <w:rFonts w:ascii="宋体" w:hAnsi="宋体"/>
          <w:b/>
          <w:color w:val="FF6600"/>
          <w:shd w:val="pct10" w:color="auto" w:fill="FFFFFF"/>
        </w:rPr>
      </w:pPr>
      <w:r>
        <w:rPr>
          <w:rFonts w:hint="eastAsia" w:ascii="宋体" w:hAnsi="宋体"/>
          <w:b/>
          <w:color w:val="FF6600"/>
          <w:sz w:val="32"/>
          <w:szCs w:val="32"/>
          <w:shd w:val="pct10" w:color="auto" w:fill="FFFFFF"/>
        </w:rPr>
        <w:t>专家简介</w:t>
      </w:r>
      <w:r>
        <w:rPr>
          <w:rFonts w:hint="eastAsia" w:ascii="宋体" w:hAnsi="宋体"/>
          <w:b/>
          <w:color w:val="FF6600"/>
          <w:shd w:val="pct10" w:color="auto" w:fill="FFFFFF"/>
        </w:rPr>
        <w:t>：</w:t>
      </w:r>
    </w:p>
    <w:p>
      <w:pPr>
        <w:spacing w:line="360" w:lineRule="auto"/>
        <w:rPr>
          <w:rFonts w:hint="eastAsia" w:ascii="宋体" w:hAnsi="宋体"/>
          <w:szCs w:val="21"/>
        </w:rPr>
      </w:pPr>
      <w:r>
        <w:rPr>
          <w:rFonts w:hint="eastAsia" w:ascii="宋体" w:hAnsi="宋体"/>
          <w:b/>
          <w:szCs w:val="21"/>
        </w:rPr>
        <w:t>曾国俊</w:t>
      </w:r>
      <w:r>
        <w:rPr>
          <w:rFonts w:ascii="宋体" w:hAnsi="宋体"/>
          <w:szCs w:val="21"/>
        </w:rPr>
        <w:t>：</w:t>
      </w:r>
      <w:r>
        <w:rPr>
          <w:rFonts w:hint="eastAsia" w:ascii="宋体" w:hAnsi="宋体"/>
          <w:szCs w:val="21"/>
        </w:rPr>
        <w:t>现任台湾道禾教育基金会、实验中小学、幼儿园（新竹校、台中校）、六艺文化馆、北京培德书院、书店、画廊、文创、教育馆、云门舞集舞蹈教室（台中馆、新竹馆）创办人、执行长。</w:t>
      </w:r>
    </w:p>
    <w:p>
      <w:pPr>
        <w:spacing w:line="360" w:lineRule="auto"/>
        <w:rPr>
          <w:rFonts w:hint="eastAsia" w:ascii="宋体" w:hAnsi="宋体"/>
          <w:szCs w:val="21"/>
        </w:rPr>
      </w:pPr>
    </w:p>
    <w:p>
      <w:pPr>
        <w:spacing w:line="360" w:lineRule="auto"/>
        <w:rPr>
          <w:rFonts w:hint="eastAsia" w:ascii="宋体" w:hAnsi="宋体"/>
          <w:szCs w:val="21"/>
        </w:rPr>
      </w:pPr>
      <w:r>
        <w:rPr>
          <w:rFonts w:hint="eastAsia" w:ascii="宋体" w:hAnsi="宋体"/>
          <w:b/>
          <w:szCs w:val="21"/>
        </w:rPr>
        <w:t>吉文辉</w:t>
      </w:r>
      <w:r>
        <w:rPr>
          <w:rFonts w:hint="eastAsia" w:ascii="宋体" w:hAnsi="宋体"/>
          <w:szCs w:val="21"/>
        </w:rPr>
        <w:t>：南京中医药大学图书馆名誉馆长、研究馆员，博导。复旦国学精修课程核心导师。</w:t>
      </w:r>
    </w:p>
    <w:p>
      <w:pPr>
        <w:spacing w:line="360" w:lineRule="auto"/>
        <w:rPr>
          <w:rFonts w:hint="eastAsia" w:ascii="宋体" w:hAnsi="宋体"/>
          <w:szCs w:val="21"/>
        </w:rPr>
      </w:pPr>
    </w:p>
    <w:p>
      <w:pPr>
        <w:spacing w:line="360" w:lineRule="auto"/>
        <w:rPr>
          <w:rFonts w:hint="eastAsia" w:ascii="宋体" w:hAnsi="宋体" w:cs="宋体"/>
          <w:szCs w:val="21"/>
        </w:rPr>
      </w:pPr>
      <w:r>
        <w:rPr>
          <w:rFonts w:hint="eastAsia" w:ascii="宋体" w:hAnsi="宋体"/>
          <w:b/>
          <w:szCs w:val="21"/>
        </w:rPr>
        <w:t>徐冬梅</w:t>
      </w:r>
      <w:r>
        <w:rPr>
          <w:rFonts w:ascii="宋体" w:hAnsi="宋体"/>
          <w:szCs w:val="21"/>
        </w:rPr>
        <w:t>：</w:t>
      </w:r>
      <w:r>
        <w:rPr>
          <w:rFonts w:hint="eastAsia" w:ascii="宋体" w:hAnsi="宋体" w:cs="宋体"/>
          <w:szCs w:val="21"/>
        </w:rPr>
        <w:t>亲近母语创始人，著名儿童阅读推广人，国家“十五”教育科学规划课题“亲近母语”课题主持人，2005 年度中国推动读书十大人物。主编《亲近母语•日有所诵》、《我的母语课》、点灯人丛书等图书，策划并主办的中国儿童阅读论坛、儿童母语教育论坛、儿童传统文化教育论坛、阅读改变中国年度评选等活动在全国形成很大影响。</w:t>
      </w:r>
    </w:p>
    <w:p>
      <w:pPr>
        <w:spacing w:line="360" w:lineRule="auto"/>
        <w:rPr>
          <w:rFonts w:hint="eastAsia" w:ascii="宋体" w:hAnsi="宋体" w:cs="宋体"/>
          <w:szCs w:val="21"/>
        </w:rPr>
      </w:pPr>
    </w:p>
    <w:p>
      <w:pPr>
        <w:spacing w:line="360" w:lineRule="auto"/>
        <w:jc w:val="left"/>
        <w:rPr>
          <w:rFonts w:hint="eastAsia" w:ascii="宋体" w:hAnsi="宋体"/>
          <w:szCs w:val="21"/>
        </w:rPr>
      </w:pPr>
      <w:r>
        <w:rPr>
          <w:rFonts w:hint="eastAsia" w:ascii="宋体" w:hAnsi="宋体" w:cs="宋体"/>
          <w:b/>
          <w:szCs w:val="21"/>
        </w:rPr>
        <w:t>邱凤莲</w:t>
      </w:r>
      <w:r>
        <w:rPr>
          <w:rFonts w:ascii="宋体" w:hAnsi="宋体" w:cs="宋体"/>
          <w:szCs w:val="21"/>
        </w:rPr>
        <w:t>：</w:t>
      </w:r>
      <w:r>
        <w:rPr>
          <w:rFonts w:hint="eastAsia" w:ascii="宋体" w:hAnsi="宋体" w:cs="宋体"/>
          <w:szCs w:val="21"/>
        </w:rPr>
        <w:t>著名儿童阅读推广人，</w:t>
      </w:r>
      <w:r>
        <w:rPr>
          <w:rFonts w:hint="eastAsia" w:ascii="宋体" w:hAnsi="宋体" w:cs="宋体"/>
          <w:bCs/>
          <w:szCs w:val="21"/>
        </w:rPr>
        <w:t>亲近母语学堂总校长</w:t>
      </w:r>
      <w:r>
        <w:rPr>
          <w:rFonts w:hint="eastAsia" w:ascii="宋体" w:hAnsi="宋体" w:cs="宋体"/>
          <w:szCs w:val="21"/>
        </w:rPr>
        <w:t>，亲近母语课题组核心成员，著有《大声读给孩子听》。</w:t>
      </w:r>
    </w:p>
    <w:p>
      <w:pPr>
        <w:spacing w:line="360" w:lineRule="auto"/>
        <w:rPr>
          <w:rFonts w:hint="eastAsia" w:ascii="宋体" w:hAnsi="宋体" w:cs="宋体"/>
          <w:szCs w:val="21"/>
        </w:rPr>
      </w:pPr>
    </w:p>
    <w:p>
      <w:pPr>
        <w:spacing w:line="360" w:lineRule="auto"/>
        <w:rPr>
          <w:rFonts w:hint="eastAsia" w:ascii="宋体" w:hAnsi="宋体" w:cs="宋体"/>
          <w:szCs w:val="21"/>
        </w:rPr>
      </w:pPr>
      <w:r>
        <w:rPr>
          <w:rFonts w:hint="eastAsia" w:ascii="宋体" w:hAnsi="宋体" w:cs="宋体"/>
          <w:b/>
          <w:bCs/>
          <w:szCs w:val="21"/>
          <w:lang w:val="en-US" w:eastAsia="zh-CN"/>
        </w:rPr>
        <w:t xml:space="preserve">彭正梅: </w:t>
      </w:r>
      <w:r>
        <w:rPr>
          <w:rFonts w:hint="eastAsia" w:ascii="宋体" w:hAnsi="宋体" w:cs="宋体"/>
          <w:szCs w:val="21"/>
          <w:lang w:val="en-US" w:eastAsia="zh-CN"/>
        </w:rPr>
        <w:t xml:space="preserve">华东师范大学教育科学学院教授，博士生导师。对德国教育有长期深入的关注和研究。主要研究领域为比较教育学，德国教育学，西方教育哲学。著有《德国教育学概览：从启蒙运动到当代》、《现代西方教育哲学的历史考察》等。翻译《儿童的人格教育》（阿德勒著）、《民主 经验 教育》（杜威 著）》。 </w:t>
      </w:r>
    </w:p>
    <w:p>
      <w:pPr>
        <w:spacing w:line="360" w:lineRule="auto"/>
        <w:rPr>
          <w:rFonts w:hint="eastAsia" w:ascii="宋体" w:hAnsi="宋体" w:cs="宋体"/>
          <w:szCs w:val="21"/>
        </w:rPr>
      </w:pPr>
    </w:p>
    <w:p>
      <w:pPr>
        <w:spacing w:line="360" w:lineRule="auto"/>
        <w:rPr>
          <w:rFonts w:hint="eastAsia" w:ascii="宋体" w:hAnsi="宋体" w:cs="宋体"/>
          <w:szCs w:val="21"/>
          <w:lang w:val="en-US" w:eastAsia="zh-CN"/>
        </w:rPr>
      </w:pPr>
      <w:r>
        <w:rPr>
          <w:rFonts w:hint="eastAsia" w:ascii="宋体" w:hAnsi="宋体" w:cs="宋体"/>
          <w:b/>
          <w:bCs/>
          <w:szCs w:val="21"/>
          <w:lang w:val="en-US" w:eastAsia="zh-CN"/>
        </w:rPr>
        <w:t>田再农：</w:t>
      </w:r>
      <w:r>
        <w:rPr>
          <w:rFonts w:hint="eastAsia" w:ascii="宋体" w:hAnsi="宋体" w:cs="宋体"/>
          <w:szCs w:val="21"/>
          <w:lang w:val="en-US" w:eastAsia="zh-CN"/>
        </w:rPr>
        <w:t xml:space="preserve">秋浦书院导师，道里书院教席。素治文字之學，兼修篆刻书法，雅好詩书，旁参经史。十余年来致力于象形文字之研究和普及推广工作 </w:t>
      </w:r>
    </w:p>
    <w:p>
      <w:pPr>
        <w:spacing w:line="360" w:lineRule="auto"/>
        <w:rPr>
          <w:rFonts w:hint="eastAsia" w:ascii="宋体" w:hAnsi="宋体" w:cs="宋体"/>
          <w:szCs w:val="21"/>
        </w:rPr>
      </w:pPr>
    </w:p>
    <w:p>
      <w:pPr>
        <w:spacing w:line="360" w:lineRule="auto"/>
        <w:rPr>
          <w:rFonts w:hint="eastAsia" w:ascii="宋体" w:hAnsi="宋体"/>
          <w:szCs w:val="21"/>
        </w:rPr>
      </w:pPr>
      <w:r>
        <w:rPr>
          <w:rFonts w:hint="eastAsia" w:ascii="宋体" w:hAnsi="宋体"/>
          <w:b/>
          <w:szCs w:val="21"/>
        </w:rPr>
        <w:t>朱爱朝</w:t>
      </w:r>
      <w:r>
        <w:rPr>
          <w:rFonts w:ascii="宋体" w:hAnsi="宋体"/>
          <w:szCs w:val="21"/>
        </w:rPr>
        <w:t>：</w:t>
      </w:r>
      <w:r>
        <w:rPr>
          <w:rFonts w:hint="eastAsia" w:ascii="宋体" w:hAnsi="宋体"/>
          <w:szCs w:val="21"/>
        </w:rPr>
        <w:t>全国优秀教师，长沙市首席名师，长沙市人民政府督学，著有《朱爱朝母语课堂》《我的自然笔记》。</w:t>
      </w:r>
    </w:p>
    <w:p>
      <w:pPr>
        <w:spacing w:line="360" w:lineRule="auto"/>
        <w:rPr>
          <w:rFonts w:hint="eastAsia" w:ascii="宋体" w:hAnsi="宋体"/>
          <w:szCs w:val="21"/>
        </w:rPr>
      </w:pPr>
    </w:p>
    <w:p>
      <w:pPr>
        <w:spacing w:line="360" w:lineRule="auto"/>
        <w:rPr>
          <w:rFonts w:hint="eastAsia" w:ascii="宋体" w:hAnsi="宋体"/>
          <w:szCs w:val="21"/>
        </w:rPr>
      </w:pPr>
      <w:r>
        <w:rPr>
          <w:rFonts w:hint="eastAsia" w:ascii="宋体" w:hAnsi="宋体"/>
          <w:b/>
          <w:szCs w:val="21"/>
        </w:rPr>
        <w:t>黄晓丹</w:t>
      </w:r>
      <w:r>
        <w:rPr>
          <w:rFonts w:hint="eastAsia" w:ascii="宋体" w:hAnsi="宋体"/>
          <w:szCs w:val="21"/>
        </w:rPr>
        <w:t>：南开大学中国古典文学博士，加拿大麦吉尔大学访问学者；江南大学中文系副教授，硕士生导师。</w:t>
      </w:r>
    </w:p>
    <w:p>
      <w:pPr>
        <w:spacing w:line="360" w:lineRule="auto"/>
        <w:rPr>
          <w:rFonts w:hint="eastAsia" w:ascii="宋体" w:hAnsi="宋体"/>
          <w:szCs w:val="21"/>
        </w:rPr>
      </w:pPr>
    </w:p>
    <w:p>
      <w:pPr>
        <w:spacing w:line="360" w:lineRule="auto"/>
        <w:rPr>
          <w:rFonts w:hint="eastAsia" w:ascii="宋体" w:hAnsi="宋体"/>
          <w:szCs w:val="21"/>
        </w:rPr>
      </w:pPr>
      <w:r>
        <w:rPr>
          <w:rFonts w:hint="eastAsia" w:ascii="宋体" w:hAnsi="宋体"/>
          <w:b/>
          <w:szCs w:val="21"/>
        </w:rPr>
        <w:t>朱  煜</w:t>
      </w:r>
      <w:r>
        <w:rPr>
          <w:rFonts w:hint="eastAsia" w:ascii="宋体" w:hAnsi="宋体"/>
          <w:szCs w:val="21"/>
        </w:rPr>
        <w:t>：华东师范大学硕士研究生兼职导师，中国教育学会名师巡讲团特邀讲师。曾获全国小学语文教师素养大赛特等奖、首届全国小学语文教学观摩活动上海选拔赛特等奖。《小学语文教学》《教师博览》杂志签约作者。出版专著《讲台上下的启蒙》《还在路上》《教书记》等，主编出版《新语文参考古诗文卷》《学科有效学法指导·小学语文》《迷人的阅读》等。</w:t>
      </w:r>
    </w:p>
    <w:p>
      <w:pPr>
        <w:spacing w:line="360" w:lineRule="auto"/>
        <w:rPr>
          <w:rFonts w:hint="eastAsia" w:ascii="宋体" w:hAnsi="宋体"/>
          <w:szCs w:val="21"/>
        </w:rPr>
      </w:pPr>
    </w:p>
    <w:p>
      <w:pPr>
        <w:spacing w:line="360" w:lineRule="auto"/>
        <w:rPr>
          <w:rFonts w:hint="eastAsia" w:ascii="宋体" w:hAnsi="宋体"/>
          <w:szCs w:val="21"/>
        </w:rPr>
      </w:pPr>
      <w:r>
        <w:rPr>
          <w:rFonts w:hint="eastAsia" w:ascii="宋体" w:hAnsi="宋体"/>
          <w:b/>
          <w:szCs w:val="21"/>
        </w:rPr>
        <w:t>姜  来</w:t>
      </w:r>
      <w:r>
        <w:rPr>
          <w:rFonts w:hint="eastAsia" w:ascii="宋体" w:hAnsi="宋体"/>
          <w:szCs w:val="21"/>
        </w:rPr>
        <w:t>：中山大学管理学博士，伏羲教育基金会理事长。</w:t>
      </w:r>
      <w:r>
        <w:rPr>
          <w:rFonts w:ascii="宋体" w:hAnsi="宋体"/>
          <w:szCs w:val="21"/>
        </w:rPr>
        <w:t>2012</w:t>
      </w:r>
      <w:r>
        <w:rPr>
          <w:rFonts w:hint="eastAsia" w:ascii="宋体" w:hAnsi="宋体"/>
          <w:szCs w:val="21"/>
        </w:rPr>
        <w:t>年起，全身</w:t>
      </w:r>
      <w:r>
        <w:rPr>
          <w:rFonts w:hint="eastAsia" w:ascii="宋体" w:hAnsi="宋体"/>
          <w:color w:val="0070C0"/>
          <w:szCs w:val="21"/>
        </w:rPr>
        <w:t>心</w:t>
      </w:r>
      <w:r>
        <w:rPr>
          <w:rFonts w:hint="eastAsia" w:ascii="宋体" w:hAnsi="宋体"/>
          <w:szCs w:val="21"/>
        </w:rPr>
        <w:t>投入到基础教育改革实践。应邀到全国各地，做“以中华优秀传统文化，落实人本素质教育”的专题宣讲数百场。与真正热爱教育、关心国家民族前途命运的人们，共同分享“伏羲班”教学改革成功经验，以培育</w:t>
      </w:r>
      <w:r>
        <w:rPr>
          <w:rFonts w:ascii="宋体" w:hAnsi="宋体"/>
          <w:szCs w:val="21"/>
        </w:rPr>
        <w:t>30</w:t>
      </w:r>
      <w:r>
        <w:rPr>
          <w:rFonts w:hint="eastAsia" w:ascii="宋体" w:hAnsi="宋体"/>
          <w:szCs w:val="21"/>
        </w:rPr>
        <w:t>年后中国各行业英才为使命，修身养德，正己化人。</w:t>
      </w:r>
    </w:p>
    <w:p>
      <w:pPr>
        <w:spacing w:line="360" w:lineRule="auto"/>
        <w:rPr>
          <w:rFonts w:hint="eastAsia" w:ascii="宋体" w:hAnsi="宋体"/>
          <w:b/>
          <w:bCs/>
          <w:szCs w:val="21"/>
        </w:rPr>
      </w:pPr>
    </w:p>
    <w:p>
      <w:pPr>
        <w:spacing w:line="360" w:lineRule="auto"/>
        <w:rPr>
          <w:rFonts w:hint="eastAsia" w:ascii="宋体" w:hAnsi="宋体"/>
          <w:szCs w:val="21"/>
        </w:rPr>
      </w:pPr>
      <w:r>
        <w:rPr>
          <w:rFonts w:hint="eastAsia" w:ascii="宋体" w:hAnsi="宋体"/>
          <w:b/>
          <w:bCs/>
          <w:szCs w:val="21"/>
          <w:lang w:val="en-US" w:eastAsia="zh-CN"/>
        </w:rPr>
        <w:t>王晓峰：</w:t>
      </w:r>
      <w:r>
        <w:rPr>
          <w:rFonts w:hint="eastAsia" w:ascii="宋体" w:hAnsi="宋体"/>
          <w:szCs w:val="21"/>
          <w:lang w:val="en-US" w:eastAsia="zh-CN"/>
        </w:rPr>
        <w:t xml:space="preserve">生于1960年代，1980年代上大学，做过公务员，长期从事戏剧戏曲杂志的编辑工作。2006年因为自己的孩子与妻子张冬青以及其他三个家庭共同创办日日新学堂。2010年辞去公职专心于日日新学堂的事业。 </w:t>
      </w:r>
    </w:p>
    <w:p>
      <w:pPr>
        <w:spacing w:line="360" w:lineRule="auto"/>
        <w:rPr>
          <w:rFonts w:hint="eastAsia" w:ascii="宋体" w:hAnsi="宋体"/>
          <w:szCs w:val="21"/>
        </w:rPr>
      </w:pPr>
    </w:p>
    <w:p>
      <w:pPr>
        <w:spacing w:line="360" w:lineRule="auto"/>
        <w:rPr>
          <w:rFonts w:hint="eastAsia" w:ascii="宋体" w:hAnsi="宋体"/>
          <w:szCs w:val="21"/>
        </w:rPr>
      </w:pPr>
      <w:r>
        <w:rPr>
          <w:rFonts w:hint="eastAsia" w:ascii="宋体" w:hAnsi="宋体"/>
          <w:b/>
          <w:szCs w:val="21"/>
        </w:rPr>
        <w:t>陈静静</w:t>
      </w:r>
      <w:r>
        <w:rPr>
          <w:rFonts w:hint="eastAsia" w:ascii="宋体" w:hAnsi="宋体"/>
          <w:szCs w:val="21"/>
        </w:rPr>
        <w:t>：上海市浦东教育研究院副研究员，教育学博士，公共管理博士后。博士期间，师从课程教学专家钟启泉教授，并赴日本东京大学教育学研究科公派留学，师从日本教育家佐藤学教授，进行 “学习共同体”的研究至今。目前主要的研究领域是：课程教学、教师教育与教育公共治理等。著有《教师实践性知识论：中日比较研究》 《跟随佐藤学做教育：学习共同体的愿景与行动》等。</w:t>
      </w:r>
    </w:p>
    <w:p>
      <w:pPr>
        <w:spacing w:line="360" w:lineRule="auto"/>
        <w:rPr>
          <w:rFonts w:hint="eastAsia" w:ascii="宋体" w:hAnsi="宋体"/>
          <w:szCs w:val="21"/>
        </w:rPr>
      </w:pPr>
    </w:p>
    <w:p>
      <w:pPr>
        <w:spacing w:line="360" w:lineRule="auto"/>
        <w:rPr>
          <w:rFonts w:hint="eastAsia" w:ascii="宋体" w:hAnsi="宋体"/>
          <w:szCs w:val="21"/>
        </w:rPr>
      </w:pPr>
      <w:r>
        <w:rPr>
          <w:rFonts w:hint="eastAsia" w:ascii="宋体" w:hAnsi="宋体"/>
          <w:b/>
          <w:szCs w:val="21"/>
        </w:rPr>
        <w:t>王晶莹</w:t>
      </w:r>
      <w:r>
        <w:rPr>
          <w:rFonts w:hint="eastAsia" w:ascii="宋体" w:hAnsi="宋体"/>
          <w:szCs w:val="21"/>
        </w:rPr>
        <w:t>：首都师范大学副教授，硕士生导师，双博士后。2010年至今在国内外学术期刊发表论文近百篇，出版专著两部，教材一部。专著《科学探究论》获得2013年北京市第六届教育科学研究成果一等奖；入选北京市优秀人才、北京市青年英才计划、台湾科技延揽人才等，2011年获得百篇优秀博士学位论文提名奖。</w:t>
      </w:r>
    </w:p>
    <w:p>
      <w:pPr>
        <w:spacing w:line="360" w:lineRule="auto"/>
        <w:rPr>
          <w:rFonts w:hint="eastAsia" w:ascii="宋体" w:hAnsi="宋体"/>
          <w:szCs w:val="21"/>
        </w:rPr>
      </w:pPr>
    </w:p>
    <w:p>
      <w:pPr>
        <w:spacing w:line="360" w:lineRule="auto"/>
        <w:rPr>
          <w:rFonts w:ascii="宋体" w:hAnsi="宋体"/>
          <w:szCs w:val="21"/>
        </w:rPr>
      </w:pPr>
      <w:r>
        <w:rPr>
          <w:rFonts w:hint="eastAsia" w:ascii="宋体" w:hAnsi="宋体"/>
          <w:b/>
          <w:szCs w:val="21"/>
        </w:rPr>
        <w:t>刘  颖</w:t>
      </w:r>
      <w:r>
        <w:rPr>
          <w:rFonts w:hint="eastAsia" w:ascii="宋体" w:hAnsi="宋体"/>
          <w:szCs w:val="21"/>
        </w:rPr>
        <w:t>：著名儿童阅读推广人，亲近母语课题组核心成员，著有《我的故事讲给你听——从阅读到讲述》。</w:t>
      </w:r>
    </w:p>
    <w:p/>
    <w:p>
      <w:pPr>
        <w:spacing w:line="360" w:lineRule="auto"/>
      </w:pPr>
      <w:r>
        <w:rPr>
          <w:rFonts w:hint="eastAsia" w:ascii="宋体" w:hAnsi="宋体"/>
          <w:b/>
          <w:color w:val="FF6600"/>
          <w:sz w:val="32"/>
          <w:szCs w:val="32"/>
          <w:shd w:val="pct10" w:color="auto" w:fill="FFFFFF"/>
        </w:rPr>
        <w:t>论坛议程</w:t>
      </w:r>
    </w:p>
    <w:tbl>
      <w:tblPr>
        <w:tblStyle w:val="6"/>
        <w:tblpPr w:leftFromText="180" w:rightFromText="180" w:vertAnchor="text" w:horzAnchor="page" w:tblpX="1320" w:tblpY="243"/>
        <w:tblOverlap w:val="never"/>
        <w:tblW w:w="10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474"/>
        <w:gridCol w:w="1515"/>
        <w:gridCol w:w="1843"/>
        <w:gridCol w:w="4677"/>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trPr>
        <w:tc>
          <w:tcPr>
            <w:tcW w:w="2530" w:type="dxa"/>
            <w:gridSpan w:val="3"/>
            <w:vAlign w:val="center"/>
          </w:tcPr>
          <w:p>
            <w:pPr>
              <w:spacing w:line="360" w:lineRule="auto"/>
              <w:jc w:val="center"/>
              <w:rPr>
                <w:rFonts w:cs="微软雅黑" w:asciiTheme="minorEastAsia" w:hAnsiTheme="minorEastAsia"/>
                <w:b/>
                <w:bCs/>
                <w:color w:val="000000"/>
                <w:szCs w:val="21"/>
              </w:rPr>
            </w:pPr>
            <w:r>
              <w:rPr>
                <w:rFonts w:hint="eastAsia" w:cs="微软雅黑" w:asciiTheme="minorEastAsia" w:hAnsiTheme="minorEastAsia"/>
                <w:b/>
                <w:bCs/>
                <w:color w:val="000000"/>
                <w:szCs w:val="21"/>
              </w:rPr>
              <w:t>时  间</w:t>
            </w:r>
          </w:p>
        </w:tc>
        <w:tc>
          <w:tcPr>
            <w:tcW w:w="1843" w:type="dxa"/>
            <w:vAlign w:val="center"/>
          </w:tcPr>
          <w:p>
            <w:pPr>
              <w:spacing w:line="360" w:lineRule="auto"/>
              <w:jc w:val="center"/>
              <w:rPr>
                <w:rFonts w:cs="微软雅黑" w:asciiTheme="minorEastAsia" w:hAnsiTheme="minorEastAsia"/>
                <w:b/>
                <w:bCs/>
                <w:color w:val="000000"/>
                <w:szCs w:val="21"/>
              </w:rPr>
            </w:pPr>
            <w:r>
              <w:rPr>
                <w:rFonts w:hint="eastAsia" w:cs="微软雅黑" w:asciiTheme="minorEastAsia" w:hAnsiTheme="minorEastAsia"/>
                <w:b/>
                <w:bCs/>
                <w:color w:val="000000"/>
                <w:szCs w:val="21"/>
              </w:rPr>
              <w:t>主题</w:t>
            </w:r>
          </w:p>
        </w:tc>
        <w:tc>
          <w:tcPr>
            <w:tcW w:w="4677" w:type="dxa"/>
          </w:tcPr>
          <w:p>
            <w:pPr>
              <w:spacing w:line="360" w:lineRule="auto"/>
              <w:jc w:val="center"/>
              <w:rPr>
                <w:rFonts w:cs="微软雅黑" w:asciiTheme="minorEastAsia" w:hAnsiTheme="minorEastAsia"/>
                <w:b/>
                <w:bCs/>
                <w:color w:val="000000"/>
                <w:szCs w:val="21"/>
              </w:rPr>
            </w:pPr>
            <w:r>
              <w:rPr>
                <w:rFonts w:hint="eastAsia" w:cs="微软雅黑" w:asciiTheme="minorEastAsia" w:hAnsiTheme="minorEastAsia"/>
                <w:b/>
                <w:bCs/>
                <w:color w:val="000000"/>
                <w:szCs w:val="21"/>
              </w:rPr>
              <w:t>内  容</w:t>
            </w:r>
          </w:p>
        </w:tc>
        <w:tc>
          <w:tcPr>
            <w:tcW w:w="993" w:type="dxa"/>
          </w:tcPr>
          <w:p>
            <w:pPr>
              <w:spacing w:line="360" w:lineRule="auto"/>
              <w:jc w:val="center"/>
              <w:rPr>
                <w:rFonts w:cs="微软雅黑" w:asciiTheme="minorEastAsia" w:hAnsiTheme="minorEastAsia"/>
                <w:b/>
                <w:bCs/>
                <w:color w:val="000000"/>
                <w:szCs w:val="21"/>
              </w:rPr>
            </w:pPr>
            <w:r>
              <w:rPr>
                <w:rFonts w:hint="eastAsia" w:cs="微软雅黑" w:asciiTheme="minorEastAsia" w:hAnsiTheme="minorEastAsia"/>
                <w:b/>
                <w:bCs/>
                <w:color w:val="000000"/>
                <w:szCs w:val="21"/>
              </w:rPr>
              <w:t>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trPr>
        <w:tc>
          <w:tcPr>
            <w:tcW w:w="541" w:type="dxa"/>
            <w:vMerge w:val="restart"/>
            <w:vAlign w:val="center"/>
          </w:tcPr>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11月</w:t>
            </w:r>
          </w:p>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5</w:t>
            </w:r>
          </w:p>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日</w:t>
            </w:r>
          </w:p>
          <w:p>
            <w:pPr>
              <w:spacing w:line="360" w:lineRule="auto"/>
              <w:jc w:val="center"/>
              <w:rPr>
                <w:rFonts w:cs="微软雅黑" w:asciiTheme="minorEastAsia" w:hAnsiTheme="minorEastAsia"/>
                <w:color w:val="000000"/>
                <w:szCs w:val="21"/>
              </w:rPr>
            </w:pPr>
          </w:p>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周</w:t>
            </w:r>
          </w:p>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六</w:t>
            </w:r>
          </w:p>
        </w:tc>
        <w:tc>
          <w:tcPr>
            <w:tcW w:w="474" w:type="dxa"/>
            <w:vMerge w:val="restart"/>
            <w:vAlign w:val="center"/>
          </w:tcPr>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上午</w:t>
            </w:r>
          </w:p>
        </w:tc>
        <w:tc>
          <w:tcPr>
            <w:tcW w:w="1515" w:type="dxa"/>
            <w:vMerge w:val="restart"/>
            <w:vAlign w:val="center"/>
          </w:tcPr>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8:30-9:00</w:t>
            </w:r>
          </w:p>
        </w:tc>
        <w:tc>
          <w:tcPr>
            <w:tcW w:w="1843" w:type="dxa"/>
            <w:vMerge w:val="restart"/>
            <w:vAlign w:val="center"/>
          </w:tcPr>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开幕式</w:t>
            </w:r>
          </w:p>
        </w:tc>
        <w:tc>
          <w:tcPr>
            <w:tcW w:w="4677" w:type="dxa"/>
            <w:vAlign w:val="center"/>
          </w:tcPr>
          <w:p>
            <w:pPr>
              <w:spacing w:line="360" w:lineRule="auto"/>
              <w:rPr>
                <w:rFonts w:ascii="楷体_GB2312" w:eastAsia="楷体_GB2312" w:cs="微软雅黑" w:hAnsiTheme="minorEastAsia"/>
                <w:szCs w:val="21"/>
              </w:rPr>
            </w:pPr>
            <w:r>
              <w:rPr>
                <w:rFonts w:hint="eastAsia" w:cs="微软雅黑" w:asciiTheme="minorEastAsia" w:hAnsiTheme="minorEastAsia"/>
                <w:szCs w:val="21"/>
              </w:rPr>
              <w:t xml:space="preserve">古琴：《流水》   </w:t>
            </w:r>
            <w:r>
              <w:rPr>
                <w:rFonts w:hint="eastAsia" w:ascii="楷体_GB2312" w:eastAsia="楷体_GB2312" w:cs="微软雅黑" w:hAnsiTheme="minorEastAsia"/>
                <w:szCs w:val="21"/>
              </w:rPr>
              <w:t xml:space="preserve">                     李  丹</w:t>
            </w:r>
          </w:p>
        </w:tc>
        <w:tc>
          <w:tcPr>
            <w:tcW w:w="993" w:type="dxa"/>
            <w:vMerge w:val="restart"/>
          </w:tcPr>
          <w:p>
            <w:pPr>
              <w:spacing w:line="360" w:lineRule="auto"/>
              <w:rPr>
                <w:rFonts w:cs="微软雅黑" w:asciiTheme="minorEastAsia" w:hAnsiTheme="minorEastAsia"/>
                <w:szCs w:val="21"/>
              </w:rPr>
            </w:pPr>
          </w:p>
          <w:p>
            <w:pPr>
              <w:spacing w:line="360" w:lineRule="auto"/>
              <w:ind w:firstLine="105" w:firstLineChars="50"/>
              <w:rPr>
                <w:rFonts w:cs="微软雅黑" w:asciiTheme="minorEastAsia" w:hAnsiTheme="minorEastAsia"/>
                <w:szCs w:val="21"/>
              </w:rPr>
            </w:pPr>
          </w:p>
          <w:p>
            <w:pPr>
              <w:spacing w:line="360" w:lineRule="auto"/>
              <w:ind w:firstLine="105" w:firstLineChars="50"/>
              <w:rPr>
                <w:rFonts w:cs="微软雅黑" w:asciiTheme="minorEastAsia" w:hAnsiTheme="minorEastAsia"/>
                <w:szCs w:val="21"/>
              </w:rPr>
            </w:pPr>
          </w:p>
          <w:p>
            <w:pPr>
              <w:spacing w:line="360" w:lineRule="auto"/>
              <w:ind w:firstLine="105" w:firstLineChars="50"/>
              <w:rPr>
                <w:rFonts w:cs="微软雅黑" w:asciiTheme="minorEastAsia" w:hAnsiTheme="minorEastAsia"/>
                <w:szCs w:val="21"/>
              </w:rPr>
            </w:pPr>
          </w:p>
          <w:p>
            <w:pPr>
              <w:spacing w:line="360" w:lineRule="auto"/>
              <w:ind w:firstLine="105" w:firstLineChars="50"/>
              <w:rPr>
                <w:rFonts w:cs="微软雅黑" w:asciiTheme="minorEastAsia" w:hAnsiTheme="minorEastAsia"/>
                <w:szCs w:val="21"/>
              </w:rPr>
            </w:pPr>
          </w:p>
          <w:p>
            <w:pPr>
              <w:spacing w:line="360" w:lineRule="auto"/>
              <w:ind w:firstLine="105" w:firstLineChars="50"/>
              <w:rPr>
                <w:rFonts w:cs="微软雅黑" w:asciiTheme="minorEastAsia" w:hAnsiTheme="minorEastAsia"/>
                <w:szCs w:val="21"/>
              </w:rPr>
            </w:pPr>
            <w:r>
              <w:rPr>
                <w:rFonts w:hint="eastAsia" w:cs="微软雅黑" w:asciiTheme="minorEastAsia" w:hAnsiTheme="minorEastAsia"/>
                <w:szCs w:val="21"/>
              </w:rPr>
              <w:t>刘  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trPr>
        <w:tc>
          <w:tcPr>
            <w:tcW w:w="541" w:type="dxa"/>
            <w:vMerge w:val="continue"/>
            <w:vAlign w:val="center"/>
          </w:tcPr>
          <w:p>
            <w:pPr>
              <w:spacing w:line="360" w:lineRule="auto"/>
              <w:jc w:val="center"/>
              <w:rPr>
                <w:rFonts w:cs="微软雅黑" w:asciiTheme="minorEastAsia" w:hAnsiTheme="minorEastAsia"/>
                <w:color w:val="000000"/>
                <w:szCs w:val="21"/>
              </w:rPr>
            </w:pPr>
          </w:p>
        </w:tc>
        <w:tc>
          <w:tcPr>
            <w:tcW w:w="474" w:type="dxa"/>
            <w:vMerge w:val="continue"/>
            <w:vAlign w:val="center"/>
          </w:tcPr>
          <w:p>
            <w:pPr>
              <w:spacing w:line="360" w:lineRule="auto"/>
              <w:jc w:val="center"/>
              <w:rPr>
                <w:rFonts w:cs="微软雅黑" w:asciiTheme="minorEastAsia" w:hAnsiTheme="minorEastAsia"/>
                <w:color w:val="000000"/>
                <w:szCs w:val="21"/>
              </w:rPr>
            </w:pPr>
          </w:p>
        </w:tc>
        <w:tc>
          <w:tcPr>
            <w:tcW w:w="1515" w:type="dxa"/>
            <w:vMerge w:val="continue"/>
            <w:vAlign w:val="center"/>
          </w:tcPr>
          <w:p>
            <w:pPr>
              <w:spacing w:line="360" w:lineRule="auto"/>
              <w:jc w:val="center"/>
              <w:rPr>
                <w:rFonts w:cs="微软雅黑" w:asciiTheme="minorEastAsia" w:hAnsiTheme="minorEastAsia"/>
                <w:color w:val="000000"/>
                <w:szCs w:val="21"/>
              </w:rPr>
            </w:pPr>
          </w:p>
        </w:tc>
        <w:tc>
          <w:tcPr>
            <w:tcW w:w="1843" w:type="dxa"/>
            <w:vMerge w:val="continue"/>
            <w:vAlign w:val="center"/>
          </w:tcPr>
          <w:p>
            <w:pPr>
              <w:spacing w:line="360" w:lineRule="auto"/>
              <w:jc w:val="center"/>
              <w:rPr>
                <w:rFonts w:cs="微软雅黑" w:asciiTheme="minorEastAsia" w:hAnsiTheme="minorEastAsia"/>
                <w:color w:val="000000"/>
                <w:szCs w:val="21"/>
              </w:rPr>
            </w:pPr>
          </w:p>
        </w:tc>
        <w:tc>
          <w:tcPr>
            <w:tcW w:w="4677" w:type="dxa"/>
            <w:vAlign w:val="center"/>
          </w:tcPr>
          <w:p>
            <w:pPr>
              <w:spacing w:line="360" w:lineRule="auto"/>
              <w:rPr>
                <w:rFonts w:cs="微软雅黑" w:asciiTheme="minorEastAsia" w:hAnsiTheme="minorEastAsia"/>
                <w:szCs w:val="21"/>
              </w:rPr>
            </w:pPr>
            <w:r>
              <w:rPr>
                <w:rFonts w:hint="eastAsia" w:cs="微软雅黑" w:asciiTheme="minorEastAsia" w:hAnsiTheme="minorEastAsia"/>
                <w:szCs w:val="21"/>
              </w:rPr>
              <w:t xml:space="preserve">昆曲：《牡丹亭·寻梦》[懒画眉]       </w:t>
            </w:r>
            <w:r>
              <w:rPr>
                <w:rFonts w:hint="eastAsia" w:ascii="楷体_GB2312" w:eastAsia="楷体_GB2312" w:cs="微软雅黑" w:hAnsiTheme="minorEastAsia"/>
                <w:szCs w:val="21"/>
              </w:rPr>
              <w:t>庞  越</w:t>
            </w:r>
          </w:p>
        </w:tc>
        <w:tc>
          <w:tcPr>
            <w:tcW w:w="993" w:type="dxa"/>
            <w:vMerge w:val="continue"/>
          </w:tcPr>
          <w:p>
            <w:pPr>
              <w:spacing w:line="360" w:lineRule="auto"/>
              <w:rPr>
                <w:rFonts w:cs="微软雅黑"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trPr>
        <w:tc>
          <w:tcPr>
            <w:tcW w:w="541" w:type="dxa"/>
            <w:vMerge w:val="continue"/>
            <w:vAlign w:val="center"/>
          </w:tcPr>
          <w:p>
            <w:pPr>
              <w:spacing w:line="360" w:lineRule="auto"/>
              <w:jc w:val="center"/>
              <w:rPr>
                <w:rFonts w:cs="微软雅黑" w:asciiTheme="minorEastAsia" w:hAnsiTheme="minorEastAsia"/>
                <w:color w:val="000000"/>
                <w:szCs w:val="21"/>
              </w:rPr>
            </w:pPr>
          </w:p>
        </w:tc>
        <w:tc>
          <w:tcPr>
            <w:tcW w:w="474" w:type="dxa"/>
            <w:vMerge w:val="continue"/>
            <w:vAlign w:val="center"/>
          </w:tcPr>
          <w:p>
            <w:pPr>
              <w:spacing w:line="360" w:lineRule="auto"/>
              <w:jc w:val="center"/>
              <w:rPr>
                <w:rFonts w:cs="微软雅黑" w:asciiTheme="minorEastAsia" w:hAnsiTheme="minorEastAsia"/>
                <w:color w:val="000000"/>
                <w:szCs w:val="21"/>
              </w:rPr>
            </w:pPr>
          </w:p>
        </w:tc>
        <w:tc>
          <w:tcPr>
            <w:tcW w:w="1515" w:type="dxa"/>
            <w:vMerge w:val="continue"/>
            <w:vAlign w:val="center"/>
          </w:tcPr>
          <w:p>
            <w:pPr>
              <w:spacing w:line="360" w:lineRule="auto"/>
              <w:jc w:val="center"/>
              <w:rPr>
                <w:rFonts w:cs="微软雅黑" w:asciiTheme="minorEastAsia" w:hAnsiTheme="minorEastAsia"/>
                <w:color w:val="000000"/>
                <w:szCs w:val="21"/>
              </w:rPr>
            </w:pPr>
          </w:p>
        </w:tc>
        <w:tc>
          <w:tcPr>
            <w:tcW w:w="1843" w:type="dxa"/>
            <w:vMerge w:val="continue"/>
            <w:vAlign w:val="center"/>
          </w:tcPr>
          <w:p>
            <w:pPr>
              <w:spacing w:line="360" w:lineRule="auto"/>
              <w:jc w:val="center"/>
              <w:rPr>
                <w:rFonts w:cs="微软雅黑" w:asciiTheme="minorEastAsia" w:hAnsiTheme="minorEastAsia"/>
                <w:color w:val="000000"/>
                <w:szCs w:val="21"/>
              </w:rPr>
            </w:pPr>
          </w:p>
        </w:tc>
        <w:tc>
          <w:tcPr>
            <w:tcW w:w="4677" w:type="dxa"/>
            <w:vAlign w:val="center"/>
          </w:tcPr>
          <w:p>
            <w:pPr>
              <w:spacing w:line="360" w:lineRule="auto"/>
              <w:rPr>
                <w:rFonts w:ascii="楷体_GB2312" w:eastAsia="楷体_GB2312" w:cs="微软雅黑" w:hAnsiTheme="minorEastAsia"/>
                <w:szCs w:val="21"/>
              </w:rPr>
            </w:pPr>
            <w:r>
              <w:rPr>
                <w:rFonts w:hint="eastAsia" w:cs="微软雅黑" w:asciiTheme="minorEastAsia" w:hAnsiTheme="minorEastAsia"/>
                <w:szCs w:val="21"/>
              </w:rPr>
              <w:t xml:space="preserve">射礼                         </w:t>
            </w:r>
            <w:r>
              <w:rPr>
                <w:rFonts w:hint="eastAsia" w:ascii="楷体_GB2312" w:eastAsia="楷体_GB2312" w:cs="微软雅黑" w:hAnsiTheme="minorEastAsia"/>
                <w:szCs w:val="21"/>
              </w:rPr>
              <w:t>姬  超、史  挺</w:t>
            </w:r>
          </w:p>
        </w:tc>
        <w:tc>
          <w:tcPr>
            <w:tcW w:w="993" w:type="dxa"/>
            <w:vMerge w:val="continue"/>
          </w:tcPr>
          <w:p>
            <w:pPr>
              <w:spacing w:line="360" w:lineRule="auto"/>
              <w:rPr>
                <w:rFonts w:cs="微软雅黑"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trPr>
        <w:tc>
          <w:tcPr>
            <w:tcW w:w="541" w:type="dxa"/>
            <w:vMerge w:val="continue"/>
            <w:vAlign w:val="center"/>
          </w:tcPr>
          <w:p>
            <w:pPr>
              <w:spacing w:line="360" w:lineRule="auto"/>
              <w:jc w:val="center"/>
              <w:rPr>
                <w:rFonts w:cs="微软雅黑" w:asciiTheme="minorEastAsia" w:hAnsiTheme="minorEastAsia"/>
                <w:color w:val="000000"/>
                <w:szCs w:val="21"/>
              </w:rPr>
            </w:pPr>
          </w:p>
        </w:tc>
        <w:tc>
          <w:tcPr>
            <w:tcW w:w="474" w:type="dxa"/>
            <w:vMerge w:val="continue"/>
            <w:vAlign w:val="center"/>
          </w:tcPr>
          <w:p>
            <w:pPr>
              <w:spacing w:line="360" w:lineRule="auto"/>
              <w:jc w:val="center"/>
              <w:rPr>
                <w:rFonts w:cs="微软雅黑" w:asciiTheme="minorEastAsia" w:hAnsiTheme="minorEastAsia"/>
                <w:color w:val="000000"/>
                <w:szCs w:val="21"/>
              </w:rPr>
            </w:pPr>
          </w:p>
        </w:tc>
        <w:tc>
          <w:tcPr>
            <w:tcW w:w="1515" w:type="dxa"/>
            <w:vMerge w:val="continue"/>
            <w:vAlign w:val="center"/>
          </w:tcPr>
          <w:p>
            <w:pPr>
              <w:spacing w:line="360" w:lineRule="auto"/>
              <w:jc w:val="center"/>
              <w:rPr>
                <w:rFonts w:cs="微软雅黑" w:asciiTheme="minorEastAsia" w:hAnsiTheme="minorEastAsia"/>
                <w:color w:val="000000"/>
                <w:szCs w:val="21"/>
              </w:rPr>
            </w:pPr>
          </w:p>
        </w:tc>
        <w:tc>
          <w:tcPr>
            <w:tcW w:w="1843" w:type="dxa"/>
            <w:vMerge w:val="continue"/>
            <w:vAlign w:val="center"/>
          </w:tcPr>
          <w:p>
            <w:pPr>
              <w:spacing w:line="360" w:lineRule="auto"/>
              <w:jc w:val="center"/>
              <w:rPr>
                <w:rFonts w:cs="微软雅黑" w:asciiTheme="minorEastAsia" w:hAnsiTheme="minorEastAsia"/>
                <w:color w:val="000000"/>
                <w:szCs w:val="21"/>
              </w:rPr>
            </w:pPr>
          </w:p>
        </w:tc>
        <w:tc>
          <w:tcPr>
            <w:tcW w:w="4677" w:type="dxa"/>
            <w:vAlign w:val="center"/>
          </w:tcPr>
          <w:p>
            <w:pPr>
              <w:spacing w:line="360" w:lineRule="auto"/>
              <w:rPr>
                <w:rFonts w:cs="微软雅黑" w:asciiTheme="minorEastAsia" w:hAnsiTheme="minorEastAsia"/>
                <w:szCs w:val="21"/>
              </w:rPr>
            </w:pPr>
            <w:r>
              <w:rPr>
                <w:rFonts w:hint="eastAsia" w:cs="微软雅黑" w:asciiTheme="minorEastAsia" w:hAnsiTheme="minorEastAsia"/>
                <w:szCs w:val="21"/>
              </w:rPr>
              <w:t xml:space="preserve">堂鼓、开锣    </w:t>
            </w:r>
          </w:p>
        </w:tc>
        <w:tc>
          <w:tcPr>
            <w:tcW w:w="993" w:type="dxa"/>
            <w:vMerge w:val="continue"/>
          </w:tcPr>
          <w:p>
            <w:pPr>
              <w:spacing w:line="360" w:lineRule="auto"/>
              <w:rPr>
                <w:rFonts w:cs="微软雅黑"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trPr>
        <w:tc>
          <w:tcPr>
            <w:tcW w:w="541" w:type="dxa"/>
            <w:vMerge w:val="continue"/>
            <w:vAlign w:val="center"/>
          </w:tcPr>
          <w:p>
            <w:pPr>
              <w:spacing w:line="360" w:lineRule="auto"/>
              <w:jc w:val="center"/>
              <w:rPr>
                <w:rFonts w:cs="微软雅黑" w:asciiTheme="minorEastAsia" w:hAnsiTheme="minorEastAsia"/>
                <w:color w:val="000000"/>
                <w:szCs w:val="21"/>
              </w:rPr>
            </w:pPr>
          </w:p>
        </w:tc>
        <w:tc>
          <w:tcPr>
            <w:tcW w:w="474" w:type="dxa"/>
            <w:vMerge w:val="continue"/>
            <w:vAlign w:val="center"/>
          </w:tcPr>
          <w:p>
            <w:pPr>
              <w:spacing w:line="360" w:lineRule="auto"/>
              <w:jc w:val="center"/>
              <w:rPr>
                <w:rFonts w:cs="微软雅黑" w:asciiTheme="minorEastAsia" w:hAnsiTheme="minorEastAsia"/>
                <w:color w:val="000000"/>
                <w:szCs w:val="21"/>
              </w:rPr>
            </w:pPr>
          </w:p>
        </w:tc>
        <w:tc>
          <w:tcPr>
            <w:tcW w:w="1515" w:type="dxa"/>
            <w:vMerge w:val="continue"/>
            <w:vAlign w:val="center"/>
          </w:tcPr>
          <w:p>
            <w:pPr>
              <w:spacing w:line="360" w:lineRule="auto"/>
              <w:jc w:val="center"/>
              <w:rPr>
                <w:rFonts w:cs="微软雅黑" w:asciiTheme="minorEastAsia" w:hAnsiTheme="minorEastAsia"/>
                <w:color w:val="000000"/>
                <w:szCs w:val="21"/>
              </w:rPr>
            </w:pPr>
          </w:p>
        </w:tc>
        <w:tc>
          <w:tcPr>
            <w:tcW w:w="1843" w:type="dxa"/>
            <w:vMerge w:val="continue"/>
            <w:vAlign w:val="center"/>
          </w:tcPr>
          <w:p>
            <w:pPr>
              <w:spacing w:line="360" w:lineRule="auto"/>
              <w:jc w:val="center"/>
              <w:rPr>
                <w:rFonts w:cs="微软雅黑" w:asciiTheme="minorEastAsia" w:hAnsiTheme="minorEastAsia"/>
                <w:color w:val="000000"/>
                <w:szCs w:val="21"/>
              </w:rPr>
            </w:pPr>
          </w:p>
        </w:tc>
        <w:tc>
          <w:tcPr>
            <w:tcW w:w="4677" w:type="dxa"/>
            <w:vAlign w:val="center"/>
          </w:tcPr>
          <w:p>
            <w:pPr>
              <w:spacing w:line="360" w:lineRule="auto"/>
              <w:rPr>
                <w:rFonts w:cs="微软雅黑" w:asciiTheme="minorEastAsia" w:hAnsiTheme="minorEastAsia"/>
                <w:szCs w:val="21"/>
              </w:rPr>
            </w:pPr>
            <w:r>
              <w:rPr>
                <w:rFonts w:hint="eastAsia" w:cs="微软雅黑" w:asciiTheme="minorEastAsia" w:hAnsiTheme="minorEastAsia"/>
                <w:szCs w:val="21"/>
              </w:rPr>
              <w:t>主持人致辞</w:t>
            </w:r>
          </w:p>
        </w:tc>
        <w:tc>
          <w:tcPr>
            <w:tcW w:w="993" w:type="dxa"/>
            <w:vMerge w:val="continue"/>
          </w:tcPr>
          <w:p>
            <w:pPr>
              <w:spacing w:line="360" w:lineRule="auto"/>
              <w:rPr>
                <w:rFonts w:cs="微软雅黑"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exact"/>
        </w:trPr>
        <w:tc>
          <w:tcPr>
            <w:tcW w:w="541" w:type="dxa"/>
            <w:vMerge w:val="continue"/>
            <w:vAlign w:val="center"/>
          </w:tcPr>
          <w:p>
            <w:pPr>
              <w:spacing w:line="360" w:lineRule="auto"/>
              <w:jc w:val="center"/>
              <w:rPr>
                <w:rFonts w:cs="微软雅黑" w:asciiTheme="minorEastAsia" w:hAnsiTheme="minorEastAsia"/>
                <w:color w:val="000000"/>
                <w:szCs w:val="21"/>
              </w:rPr>
            </w:pPr>
          </w:p>
        </w:tc>
        <w:tc>
          <w:tcPr>
            <w:tcW w:w="474" w:type="dxa"/>
            <w:vMerge w:val="continue"/>
            <w:vAlign w:val="center"/>
          </w:tcPr>
          <w:p>
            <w:pPr>
              <w:spacing w:line="360" w:lineRule="auto"/>
              <w:jc w:val="center"/>
              <w:rPr>
                <w:rFonts w:cs="微软雅黑" w:asciiTheme="minorEastAsia" w:hAnsiTheme="minorEastAsia"/>
                <w:color w:val="000000"/>
                <w:szCs w:val="21"/>
              </w:rPr>
            </w:pPr>
          </w:p>
        </w:tc>
        <w:tc>
          <w:tcPr>
            <w:tcW w:w="1515" w:type="dxa"/>
            <w:vAlign w:val="center"/>
          </w:tcPr>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9:00-10:30</w:t>
            </w:r>
          </w:p>
        </w:tc>
        <w:tc>
          <w:tcPr>
            <w:tcW w:w="1843" w:type="dxa"/>
            <w:vMerge w:val="continue"/>
            <w:vAlign w:val="center"/>
          </w:tcPr>
          <w:p>
            <w:pPr>
              <w:spacing w:line="360" w:lineRule="auto"/>
              <w:jc w:val="center"/>
              <w:rPr>
                <w:rFonts w:cs="微软雅黑" w:asciiTheme="minorEastAsia" w:hAnsiTheme="minorEastAsia"/>
                <w:color w:val="000000"/>
                <w:szCs w:val="21"/>
              </w:rPr>
            </w:pPr>
          </w:p>
        </w:tc>
        <w:tc>
          <w:tcPr>
            <w:tcW w:w="4677" w:type="dxa"/>
          </w:tcPr>
          <w:p>
            <w:pPr>
              <w:spacing w:line="360" w:lineRule="auto"/>
              <w:jc w:val="left"/>
              <w:rPr>
                <w:rFonts w:cs="微软雅黑" w:asciiTheme="minorEastAsia" w:hAnsiTheme="minorEastAsia"/>
                <w:color w:val="0070C0"/>
                <w:szCs w:val="21"/>
              </w:rPr>
            </w:pPr>
            <w:r>
              <w:rPr>
                <w:rFonts w:hint="eastAsia" w:cs="微软雅黑" w:asciiTheme="minorEastAsia" w:hAnsiTheme="minorEastAsia"/>
                <w:szCs w:val="21"/>
              </w:rPr>
              <w:t xml:space="preserve">演讲：传统仪礼的核心精神和当代性    </w:t>
            </w:r>
            <w:r>
              <w:rPr>
                <w:rFonts w:hint="eastAsia" w:ascii="楷体_GB2312" w:eastAsia="楷体_GB2312" w:cs="微软雅黑" w:hAnsiTheme="minorEastAsia"/>
                <w:szCs w:val="21"/>
              </w:rPr>
              <w:t>曾国俊</w:t>
            </w:r>
          </w:p>
        </w:tc>
        <w:tc>
          <w:tcPr>
            <w:tcW w:w="993" w:type="dxa"/>
            <w:vMerge w:val="continue"/>
          </w:tcPr>
          <w:p>
            <w:pPr>
              <w:spacing w:line="360" w:lineRule="auto"/>
              <w:jc w:val="left"/>
              <w:rPr>
                <w:rFonts w:cs="微软雅黑"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exact"/>
        </w:trPr>
        <w:tc>
          <w:tcPr>
            <w:tcW w:w="541" w:type="dxa"/>
            <w:vMerge w:val="continue"/>
            <w:vAlign w:val="center"/>
          </w:tcPr>
          <w:p>
            <w:pPr>
              <w:spacing w:line="360" w:lineRule="auto"/>
              <w:jc w:val="center"/>
              <w:rPr>
                <w:rFonts w:cs="微软雅黑" w:asciiTheme="minorEastAsia" w:hAnsiTheme="minorEastAsia"/>
                <w:color w:val="000000"/>
                <w:szCs w:val="21"/>
              </w:rPr>
            </w:pPr>
          </w:p>
        </w:tc>
        <w:tc>
          <w:tcPr>
            <w:tcW w:w="474" w:type="dxa"/>
            <w:vMerge w:val="continue"/>
            <w:vAlign w:val="center"/>
          </w:tcPr>
          <w:p>
            <w:pPr>
              <w:spacing w:line="360" w:lineRule="auto"/>
              <w:jc w:val="center"/>
              <w:rPr>
                <w:rFonts w:cs="微软雅黑" w:asciiTheme="minorEastAsia" w:hAnsiTheme="minorEastAsia"/>
                <w:color w:val="000000"/>
                <w:szCs w:val="21"/>
              </w:rPr>
            </w:pPr>
          </w:p>
        </w:tc>
        <w:tc>
          <w:tcPr>
            <w:tcW w:w="1515" w:type="dxa"/>
            <w:vAlign w:val="center"/>
          </w:tcPr>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10:40-11:40</w:t>
            </w:r>
          </w:p>
        </w:tc>
        <w:tc>
          <w:tcPr>
            <w:tcW w:w="1843" w:type="dxa"/>
            <w:vMerge w:val="continue"/>
            <w:vAlign w:val="center"/>
          </w:tcPr>
          <w:p>
            <w:pPr>
              <w:spacing w:line="360" w:lineRule="auto"/>
              <w:jc w:val="center"/>
              <w:rPr>
                <w:rFonts w:cs="微软雅黑" w:asciiTheme="minorEastAsia" w:hAnsiTheme="minorEastAsia"/>
                <w:color w:val="000000"/>
                <w:szCs w:val="21"/>
              </w:rPr>
            </w:pPr>
          </w:p>
        </w:tc>
        <w:tc>
          <w:tcPr>
            <w:tcW w:w="4677" w:type="dxa"/>
            <w:vAlign w:val="bottom"/>
          </w:tcPr>
          <w:p>
            <w:pPr>
              <w:spacing w:line="360" w:lineRule="auto"/>
              <w:jc w:val="left"/>
              <w:rPr>
                <w:rFonts w:cs="微软雅黑" w:asciiTheme="minorEastAsia" w:hAnsiTheme="minorEastAsia"/>
                <w:szCs w:val="21"/>
              </w:rPr>
            </w:pPr>
            <w:r>
              <w:rPr>
                <w:rFonts w:hint="eastAsia" w:cs="微软雅黑" w:asciiTheme="minorEastAsia" w:hAnsiTheme="minorEastAsia"/>
                <w:bCs/>
                <w:szCs w:val="21"/>
              </w:rPr>
              <w:t xml:space="preserve">学术演讲：古代仪礼与当代儿童        </w:t>
            </w:r>
            <w:r>
              <w:rPr>
                <w:rFonts w:hint="eastAsia" w:ascii="楷体_GB2312" w:eastAsia="楷体_GB2312" w:cs="微软雅黑" w:hAnsiTheme="minorEastAsia"/>
                <w:szCs w:val="21"/>
              </w:rPr>
              <w:t>吉文辉</w:t>
            </w:r>
          </w:p>
        </w:tc>
        <w:tc>
          <w:tcPr>
            <w:tcW w:w="993" w:type="dxa"/>
            <w:vMerge w:val="continue"/>
          </w:tcPr>
          <w:p>
            <w:pPr>
              <w:spacing w:line="360" w:lineRule="auto"/>
              <w:jc w:val="left"/>
              <w:rPr>
                <w:rFonts w:cs="微软雅黑"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trPr>
        <w:tc>
          <w:tcPr>
            <w:tcW w:w="541" w:type="dxa"/>
            <w:vMerge w:val="continue"/>
            <w:vAlign w:val="center"/>
          </w:tcPr>
          <w:p>
            <w:pPr>
              <w:spacing w:line="360" w:lineRule="auto"/>
              <w:jc w:val="center"/>
              <w:rPr>
                <w:rFonts w:cs="微软雅黑" w:asciiTheme="minorEastAsia" w:hAnsiTheme="minorEastAsia"/>
                <w:color w:val="000000"/>
                <w:szCs w:val="21"/>
              </w:rPr>
            </w:pPr>
          </w:p>
        </w:tc>
        <w:tc>
          <w:tcPr>
            <w:tcW w:w="474" w:type="dxa"/>
            <w:vMerge w:val="restart"/>
            <w:vAlign w:val="center"/>
          </w:tcPr>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下午</w:t>
            </w:r>
          </w:p>
        </w:tc>
        <w:tc>
          <w:tcPr>
            <w:tcW w:w="1515" w:type="dxa"/>
            <w:vAlign w:val="center"/>
          </w:tcPr>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14:00-14:40</w:t>
            </w:r>
          </w:p>
        </w:tc>
        <w:tc>
          <w:tcPr>
            <w:tcW w:w="1843" w:type="dxa"/>
            <w:vMerge w:val="restart"/>
            <w:vAlign w:val="center"/>
          </w:tcPr>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传统文化机构教育案例</w:t>
            </w:r>
          </w:p>
        </w:tc>
        <w:tc>
          <w:tcPr>
            <w:tcW w:w="4677" w:type="dxa"/>
            <w:vAlign w:val="bottom"/>
          </w:tcPr>
          <w:p>
            <w:pPr>
              <w:spacing w:line="360" w:lineRule="auto"/>
              <w:jc w:val="left"/>
              <w:rPr>
                <w:rFonts w:cs="微软雅黑" w:asciiTheme="minorEastAsia" w:hAnsiTheme="minorEastAsia"/>
                <w:szCs w:val="21"/>
              </w:rPr>
            </w:pPr>
            <w:r>
              <w:rPr>
                <w:rFonts w:hint="eastAsia" w:cs="微软雅黑" w:asciiTheme="minorEastAsia" w:hAnsiTheme="minorEastAsia"/>
                <w:szCs w:val="21"/>
              </w:rPr>
              <w:t xml:space="preserve">伏羲教育                            </w:t>
            </w:r>
            <w:r>
              <w:rPr>
                <w:rFonts w:hint="eastAsia" w:ascii="楷体_GB2312" w:eastAsia="楷体_GB2312" w:cs="微软雅黑" w:hAnsiTheme="minorEastAsia"/>
                <w:szCs w:val="21"/>
              </w:rPr>
              <w:t>姜  来</w:t>
            </w:r>
          </w:p>
        </w:tc>
        <w:tc>
          <w:tcPr>
            <w:tcW w:w="993" w:type="dxa"/>
            <w:vMerge w:val="restart"/>
          </w:tcPr>
          <w:p>
            <w:pPr>
              <w:spacing w:line="360" w:lineRule="auto"/>
              <w:jc w:val="left"/>
              <w:rPr>
                <w:rFonts w:cs="微软雅黑" w:asciiTheme="minorEastAsia" w:hAnsiTheme="minorEastAsia"/>
                <w:szCs w:val="21"/>
              </w:rPr>
            </w:pPr>
          </w:p>
          <w:p>
            <w:pPr>
              <w:spacing w:line="360" w:lineRule="auto"/>
              <w:ind w:firstLine="105" w:firstLineChars="50"/>
              <w:jc w:val="left"/>
              <w:rPr>
                <w:rFonts w:cs="微软雅黑" w:asciiTheme="minorEastAsia" w:hAnsiTheme="minorEastAsia"/>
                <w:szCs w:val="21"/>
              </w:rPr>
            </w:pPr>
          </w:p>
          <w:p>
            <w:pPr>
              <w:spacing w:line="360" w:lineRule="auto"/>
              <w:ind w:firstLine="105" w:firstLineChars="50"/>
              <w:jc w:val="left"/>
              <w:rPr>
                <w:rFonts w:cs="微软雅黑" w:asciiTheme="minorEastAsia" w:hAnsiTheme="minorEastAsia"/>
                <w:szCs w:val="21"/>
              </w:rPr>
            </w:pPr>
          </w:p>
          <w:p>
            <w:pPr>
              <w:spacing w:line="360" w:lineRule="auto"/>
              <w:jc w:val="left"/>
              <w:rPr>
                <w:rFonts w:hint="eastAsia" w:eastAsia="宋体" w:cs="微软雅黑" w:asciiTheme="minorEastAsia" w:hAnsiTheme="minorEastAsia"/>
                <w:szCs w:val="21"/>
                <w:lang w:eastAsia="zh-CN"/>
              </w:rPr>
            </w:pPr>
            <w:r>
              <w:rPr>
                <w:rFonts w:hint="eastAsia" w:cs="微软雅黑" w:asciiTheme="minorEastAsia" w:hAnsiTheme="minorEastAsia"/>
                <w:szCs w:val="21"/>
                <w:lang w:eastAsia="zh-CN"/>
              </w:rPr>
              <w:t>徐冬梅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trPr>
        <w:tc>
          <w:tcPr>
            <w:tcW w:w="541" w:type="dxa"/>
            <w:vMerge w:val="continue"/>
            <w:vAlign w:val="center"/>
          </w:tcPr>
          <w:p>
            <w:pPr>
              <w:spacing w:line="360" w:lineRule="auto"/>
              <w:jc w:val="center"/>
              <w:rPr>
                <w:rFonts w:cs="微软雅黑" w:asciiTheme="minorEastAsia" w:hAnsiTheme="minorEastAsia"/>
                <w:color w:val="000000"/>
                <w:szCs w:val="21"/>
              </w:rPr>
            </w:pPr>
          </w:p>
        </w:tc>
        <w:tc>
          <w:tcPr>
            <w:tcW w:w="474" w:type="dxa"/>
            <w:vMerge w:val="continue"/>
            <w:vAlign w:val="center"/>
          </w:tcPr>
          <w:p>
            <w:pPr>
              <w:spacing w:line="360" w:lineRule="auto"/>
              <w:jc w:val="center"/>
              <w:rPr>
                <w:rFonts w:cs="微软雅黑" w:asciiTheme="minorEastAsia" w:hAnsiTheme="minorEastAsia"/>
                <w:color w:val="000000"/>
                <w:szCs w:val="21"/>
              </w:rPr>
            </w:pPr>
          </w:p>
        </w:tc>
        <w:tc>
          <w:tcPr>
            <w:tcW w:w="1515" w:type="dxa"/>
            <w:vAlign w:val="center"/>
          </w:tcPr>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14:40-15:10</w:t>
            </w:r>
          </w:p>
        </w:tc>
        <w:tc>
          <w:tcPr>
            <w:tcW w:w="1843" w:type="dxa"/>
            <w:vMerge w:val="continue"/>
            <w:vAlign w:val="center"/>
          </w:tcPr>
          <w:p>
            <w:pPr>
              <w:spacing w:line="360" w:lineRule="auto"/>
              <w:jc w:val="center"/>
              <w:rPr>
                <w:rFonts w:cs="微软雅黑" w:asciiTheme="minorEastAsia" w:hAnsiTheme="minorEastAsia"/>
                <w:color w:val="000000"/>
                <w:szCs w:val="21"/>
              </w:rPr>
            </w:pPr>
          </w:p>
        </w:tc>
        <w:tc>
          <w:tcPr>
            <w:tcW w:w="4677" w:type="dxa"/>
            <w:vAlign w:val="bottom"/>
          </w:tcPr>
          <w:p>
            <w:pPr>
              <w:spacing w:line="360" w:lineRule="auto"/>
              <w:jc w:val="left"/>
              <w:rPr>
                <w:rFonts w:cs="微软雅黑" w:asciiTheme="minorEastAsia" w:hAnsiTheme="minorEastAsia"/>
                <w:szCs w:val="21"/>
              </w:rPr>
            </w:pPr>
            <w:r>
              <w:rPr>
                <w:rFonts w:hint="eastAsia" w:cs="微软雅黑" w:asciiTheme="minorEastAsia" w:hAnsiTheme="minorEastAsia"/>
                <w:szCs w:val="21"/>
              </w:rPr>
              <w:t xml:space="preserve">亲近母语                            </w:t>
            </w:r>
            <w:r>
              <w:rPr>
                <w:rFonts w:hint="eastAsia" w:ascii="楷体_GB2312" w:eastAsia="楷体_GB2312" w:cs="微软雅黑" w:hAnsiTheme="minorEastAsia"/>
                <w:szCs w:val="21"/>
              </w:rPr>
              <w:t>邱凤莲</w:t>
            </w:r>
          </w:p>
        </w:tc>
        <w:tc>
          <w:tcPr>
            <w:tcW w:w="993" w:type="dxa"/>
            <w:vMerge w:val="continue"/>
          </w:tcPr>
          <w:p>
            <w:pPr>
              <w:spacing w:line="360" w:lineRule="auto"/>
              <w:jc w:val="left"/>
              <w:rPr>
                <w:rFonts w:cs="微软雅黑"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trPr>
        <w:tc>
          <w:tcPr>
            <w:tcW w:w="541" w:type="dxa"/>
            <w:vMerge w:val="continue"/>
            <w:vAlign w:val="center"/>
          </w:tcPr>
          <w:p>
            <w:pPr>
              <w:spacing w:line="360" w:lineRule="auto"/>
              <w:jc w:val="center"/>
              <w:rPr>
                <w:rFonts w:cs="微软雅黑" w:asciiTheme="minorEastAsia" w:hAnsiTheme="minorEastAsia"/>
                <w:color w:val="000000"/>
                <w:szCs w:val="21"/>
              </w:rPr>
            </w:pPr>
          </w:p>
        </w:tc>
        <w:tc>
          <w:tcPr>
            <w:tcW w:w="474" w:type="dxa"/>
            <w:vMerge w:val="continue"/>
            <w:vAlign w:val="center"/>
          </w:tcPr>
          <w:p>
            <w:pPr>
              <w:spacing w:line="360" w:lineRule="auto"/>
              <w:jc w:val="center"/>
              <w:rPr>
                <w:rFonts w:cs="微软雅黑" w:asciiTheme="minorEastAsia" w:hAnsiTheme="minorEastAsia"/>
                <w:color w:val="000000"/>
                <w:szCs w:val="21"/>
              </w:rPr>
            </w:pPr>
          </w:p>
        </w:tc>
        <w:tc>
          <w:tcPr>
            <w:tcW w:w="1515" w:type="dxa"/>
            <w:vAlign w:val="center"/>
          </w:tcPr>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15:10-15:40</w:t>
            </w:r>
          </w:p>
        </w:tc>
        <w:tc>
          <w:tcPr>
            <w:tcW w:w="1843" w:type="dxa"/>
            <w:vMerge w:val="continue"/>
            <w:vAlign w:val="center"/>
          </w:tcPr>
          <w:p>
            <w:pPr>
              <w:spacing w:line="360" w:lineRule="auto"/>
              <w:jc w:val="center"/>
              <w:rPr>
                <w:rFonts w:cs="微软雅黑" w:asciiTheme="minorEastAsia" w:hAnsiTheme="minorEastAsia"/>
                <w:color w:val="000000"/>
                <w:szCs w:val="21"/>
              </w:rPr>
            </w:pPr>
          </w:p>
        </w:tc>
        <w:tc>
          <w:tcPr>
            <w:tcW w:w="4677" w:type="dxa"/>
            <w:vAlign w:val="bottom"/>
          </w:tcPr>
          <w:p>
            <w:pPr>
              <w:spacing w:line="360" w:lineRule="auto"/>
              <w:jc w:val="left"/>
              <w:rPr>
                <w:rFonts w:cs="微软雅黑" w:asciiTheme="minorEastAsia" w:hAnsiTheme="minorEastAsia"/>
                <w:szCs w:val="21"/>
              </w:rPr>
            </w:pPr>
            <w:r>
              <w:rPr>
                <w:rFonts w:hint="eastAsia" w:cs="微软雅黑" w:asciiTheme="minorEastAsia" w:hAnsiTheme="minorEastAsia"/>
                <w:szCs w:val="21"/>
              </w:rPr>
              <w:t xml:space="preserve">日日新学堂                          </w:t>
            </w:r>
            <w:r>
              <w:rPr>
                <w:rFonts w:hint="eastAsia" w:ascii="楷体_GB2312" w:eastAsia="楷体_GB2312" w:cs="微软雅黑" w:hAnsiTheme="minorEastAsia"/>
                <w:szCs w:val="21"/>
              </w:rPr>
              <w:t>王晓峰</w:t>
            </w:r>
          </w:p>
        </w:tc>
        <w:tc>
          <w:tcPr>
            <w:tcW w:w="993" w:type="dxa"/>
            <w:vMerge w:val="continue"/>
          </w:tcPr>
          <w:p>
            <w:pPr>
              <w:spacing w:line="360" w:lineRule="auto"/>
              <w:jc w:val="left"/>
              <w:rPr>
                <w:rFonts w:cs="微软雅黑"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trPr>
        <w:tc>
          <w:tcPr>
            <w:tcW w:w="541" w:type="dxa"/>
            <w:vMerge w:val="continue"/>
            <w:vAlign w:val="center"/>
          </w:tcPr>
          <w:p>
            <w:pPr>
              <w:spacing w:line="360" w:lineRule="auto"/>
              <w:jc w:val="center"/>
              <w:rPr>
                <w:rFonts w:cs="微软雅黑" w:asciiTheme="minorEastAsia" w:hAnsiTheme="minorEastAsia"/>
                <w:color w:val="000000"/>
                <w:szCs w:val="21"/>
              </w:rPr>
            </w:pPr>
          </w:p>
        </w:tc>
        <w:tc>
          <w:tcPr>
            <w:tcW w:w="474" w:type="dxa"/>
            <w:vMerge w:val="continue"/>
            <w:vAlign w:val="center"/>
          </w:tcPr>
          <w:p>
            <w:pPr>
              <w:spacing w:line="360" w:lineRule="auto"/>
              <w:jc w:val="center"/>
              <w:rPr>
                <w:rFonts w:cs="微软雅黑" w:asciiTheme="minorEastAsia" w:hAnsiTheme="minorEastAsia"/>
                <w:color w:val="000000"/>
                <w:szCs w:val="21"/>
              </w:rPr>
            </w:pPr>
          </w:p>
        </w:tc>
        <w:tc>
          <w:tcPr>
            <w:tcW w:w="1515" w:type="dxa"/>
            <w:vAlign w:val="center"/>
          </w:tcPr>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15:50-16:30</w:t>
            </w:r>
          </w:p>
        </w:tc>
        <w:tc>
          <w:tcPr>
            <w:tcW w:w="1843" w:type="dxa"/>
            <w:vMerge w:val="continue"/>
            <w:vAlign w:val="center"/>
          </w:tcPr>
          <w:p>
            <w:pPr>
              <w:spacing w:line="360" w:lineRule="auto"/>
              <w:jc w:val="center"/>
              <w:rPr>
                <w:rFonts w:cs="微软雅黑" w:asciiTheme="minorEastAsia" w:hAnsiTheme="minorEastAsia"/>
                <w:color w:val="000000"/>
                <w:szCs w:val="21"/>
              </w:rPr>
            </w:pPr>
          </w:p>
        </w:tc>
        <w:tc>
          <w:tcPr>
            <w:tcW w:w="4677" w:type="dxa"/>
            <w:vAlign w:val="bottom"/>
          </w:tcPr>
          <w:p>
            <w:pPr>
              <w:spacing w:line="360" w:lineRule="auto"/>
              <w:jc w:val="left"/>
              <w:rPr>
                <w:rFonts w:cs="微软雅黑" w:asciiTheme="minorEastAsia" w:hAnsiTheme="minorEastAsia"/>
                <w:color w:val="0070C0"/>
                <w:szCs w:val="21"/>
              </w:rPr>
            </w:pPr>
            <w:r>
              <w:rPr>
                <w:rFonts w:hint="eastAsia" w:cs="微软雅黑" w:asciiTheme="minorEastAsia" w:hAnsiTheme="minorEastAsia"/>
                <w:szCs w:val="21"/>
              </w:rPr>
              <w:t>道禾</w:t>
            </w:r>
            <w:r>
              <w:rPr>
                <w:rFonts w:cs="微软雅黑" w:asciiTheme="minorEastAsia" w:hAnsiTheme="minorEastAsia"/>
                <w:szCs w:val="21"/>
              </w:rPr>
              <w:t>教育</w:t>
            </w:r>
            <w:r>
              <w:rPr>
                <w:rFonts w:hint="eastAsia" w:cs="微软雅黑" w:asciiTheme="minorEastAsia" w:hAnsiTheme="minorEastAsia"/>
                <w:szCs w:val="21"/>
              </w:rPr>
              <w:t xml:space="preserve"> </w:t>
            </w:r>
          </w:p>
        </w:tc>
        <w:tc>
          <w:tcPr>
            <w:tcW w:w="993" w:type="dxa"/>
            <w:vMerge w:val="continue"/>
          </w:tcPr>
          <w:p>
            <w:pPr>
              <w:spacing w:line="360" w:lineRule="auto"/>
              <w:jc w:val="left"/>
              <w:rPr>
                <w:rFonts w:cs="微软雅黑"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trPr>
        <w:tc>
          <w:tcPr>
            <w:tcW w:w="541" w:type="dxa"/>
            <w:vMerge w:val="continue"/>
            <w:vAlign w:val="center"/>
          </w:tcPr>
          <w:p>
            <w:pPr>
              <w:spacing w:line="360" w:lineRule="auto"/>
              <w:jc w:val="center"/>
              <w:rPr>
                <w:rFonts w:cs="微软雅黑" w:asciiTheme="minorEastAsia" w:hAnsiTheme="minorEastAsia"/>
                <w:color w:val="000000"/>
                <w:szCs w:val="21"/>
              </w:rPr>
            </w:pPr>
          </w:p>
        </w:tc>
        <w:tc>
          <w:tcPr>
            <w:tcW w:w="474" w:type="dxa"/>
            <w:vMerge w:val="continue"/>
            <w:vAlign w:val="center"/>
          </w:tcPr>
          <w:p>
            <w:pPr>
              <w:spacing w:line="360" w:lineRule="auto"/>
              <w:jc w:val="center"/>
              <w:rPr>
                <w:rFonts w:cs="微软雅黑" w:asciiTheme="minorEastAsia" w:hAnsiTheme="minorEastAsia"/>
                <w:color w:val="000000"/>
                <w:szCs w:val="21"/>
              </w:rPr>
            </w:pPr>
          </w:p>
        </w:tc>
        <w:tc>
          <w:tcPr>
            <w:tcW w:w="1515" w:type="dxa"/>
            <w:vAlign w:val="center"/>
          </w:tcPr>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16:30-17:30</w:t>
            </w:r>
          </w:p>
        </w:tc>
        <w:tc>
          <w:tcPr>
            <w:tcW w:w="1843" w:type="dxa"/>
            <w:vMerge w:val="continue"/>
            <w:vAlign w:val="center"/>
          </w:tcPr>
          <w:p>
            <w:pPr>
              <w:spacing w:line="360" w:lineRule="auto"/>
              <w:jc w:val="center"/>
              <w:rPr>
                <w:rFonts w:cs="微软雅黑" w:asciiTheme="minorEastAsia" w:hAnsiTheme="minorEastAsia"/>
                <w:color w:val="000000"/>
                <w:szCs w:val="21"/>
              </w:rPr>
            </w:pPr>
          </w:p>
        </w:tc>
        <w:tc>
          <w:tcPr>
            <w:tcW w:w="4677" w:type="dxa"/>
            <w:vAlign w:val="bottom"/>
          </w:tcPr>
          <w:p>
            <w:pPr>
              <w:spacing w:line="360" w:lineRule="auto"/>
              <w:rPr>
                <w:rFonts w:cs="微软雅黑" w:asciiTheme="minorEastAsia" w:hAnsiTheme="minorEastAsia"/>
                <w:szCs w:val="21"/>
              </w:rPr>
            </w:pPr>
            <w:r>
              <w:rPr>
                <w:rFonts w:hint="eastAsia" w:cs="微软雅黑" w:asciiTheme="minorEastAsia" w:hAnsiTheme="minorEastAsia"/>
                <w:szCs w:val="21"/>
              </w:rPr>
              <w:t>对话：当代儿童和传统文化教育</w:t>
            </w:r>
          </w:p>
          <w:p>
            <w:pPr>
              <w:spacing w:line="360" w:lineRule="auto"/>
              <w:jc w:val="left"/>
              <w:rPr>
                <w:rFonts w:cs="微软雅黑" w:asciiTheme="minorEastAsia" w:hAnsiTheme="minorEastAsia"/>
                <w:szCs w:val="21"/>
              </w:rPr>
            </w:pPr>
          </w:p>
        </w:tc>
        <w:tc>
          <w:tcPr>
            <w:tcW w:w="993" w:type="dxa"/>
            <w:vMerge w:val="continue"/>
          </w:tcPr>
          <w:p>
            <w:pPr>
              <w:spacing w:line="360" w:lineRule="auto"/>
              <w:jc w:val="left"/>
              <w:rPr>
                <w:rFonts w:cs="微软雅黑"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trPr>
        <w:tc>
          <w:tcPr>
            <w:tcW w:w="541" w:type="dxa"/>
            <w:vMerge w:val="restart"/>
            <w:tcBorders>
              <w:top w:val="single" w:color="auto" w:sz="4" w:space="0"/>
              <w:left w:val="single" w:color="auto" w:sz="4" w:space="0"/>
              <w:right w:val="single" w:color="auto" w:sz="4" w:space="0"/>
            </w:tcBorders>
            <w:vAlign w:val="center"/>
          </w:tcPr>
          <w:p>
            <w:pPr>
              <w:spacing w:line="360" w:lineRule="auto"/>
              <w:rPr>
                <w:rFonts w:cs="微软雅黑" w:asciiTheme="minorEastAsia" w:hAnsiTheme="minorEastAsia"/>
                <w:color w:val="000000"/>
                <w:szCs w:val="21"/>
              </w:rPr>
            </w:pPr>
          </w:p>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11月</w:t>
            </w:r>
          </w:p>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6</w:t>
            </w:r>
          </w:p>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日</w:t>
            </w:r>
          </w:p>
          <w:p>
            <w:pPr>
              <w:spacing w:line="360" w:lineRule="auto"/>
              <w:jc w:val="center"/>
              <w:rPr>
                <w:rFonts w:cs="微软雅黑" w:asciiTheme="minorEastAsia" w:hAnsiTheme="minorEastAsia"/>
                <w:color w:val="000000"/>
                <w:szCs w:val="21"/>
              </w:rPr>
            </w:pPr>
          </w:p>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周</w:t>
            </w:r>
          </w:p>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日</w:t>
            </w:r>
          </w:p>
        </w:tc>
        <w:tc>
          <w:tcPr>
            <w:tcW w:w="474" w:type="dxa"/>
            <w:vMerge w:val="restart"/>
            <w:tcBorders>
              <w:top w:val="single" w:color="auto" w:sz="4" w:space="0"/>
              <w:left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上午</w:t>
            </w:r>
          </w:p>
        </w:tc>
        <w:tc>
          <w:tcPr>
            <w:tcW w:w="1515" w:type="dxa"/>
            <w:tcBorders>
              <w:top w:val="single" w:color="auto" w:sz="4" w:space="0"/>
              <w:left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8:30-9:00</w:t>
            </w:r>
          </w:p>
        </w:tc>
        <w:tc>
          <w:tcPr>
            <w:tcW w:w="1843" w:type="dxa"/>
            <w:vMerge w:val="restart"/>
            <w:tcBorders>
              <w:top w:val="single" w:color="auto" w:sz="4" w:space="0"/>
              <w:left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p>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传统文化课程</w:t>
            </w:r>
          </w:p>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开发和案例</w:t>
            </w:r>
          </w:p>
          <w:p>
            <w:pPr>
              <w:spacing w:line="360" w:lineRule="auto"/>
              <w:rPr>
                <w:rFonts w:cs="微软雅黑" w:asciiTheme="minorEastAsia" w:hAnsiTheme="minorEastAsia"/>
                <w:color w:val="000000"/>
                <w:szCs w:val="21"/>
              </w:rPr>
            </w:pPr>
          </w:p>
        </w:tc>
        <w:tc>
          <w:tcPr>
            <w:tcW w:w="4677" w:type="dxa"/>
            <w:tcBorders>
              <w:top w:val="single" w:color="auto" w:sz="4" w:space="0"/>
              <w:left w:val="single" w:color="auto" w:sz="4" w:space="0"/>
              <w:bottom w:val="single" w:color="auto" w:sz="4" w:space="0"/>
              <w:right w:val="single" w:color="auto" w:sz="4" w:space="0"/>
            </w:tcBorders>
            <w:vAlign w:val="bottom"/>
          </w:tcPr>
          <w:p>
            <w:pPr>
              <w:spacing w:line="360" w:lineRule="auto"/>
              <w:jc w:val="left"/>
              <w:rPr>
                <w:rFonts w:cs="微软雅黑" w:asciiTheme="minorEastAsia" w:hAnsiTheme="minorEastAsia"/>
                <w:color w:val="000000"/>
                <w:szCs w:val="21"/>
              </w:rPr>
            </w:pPr>
            <w:r>
              <w:rPr>
                <w:rFonts w:hint="eastAsia" w:cs="微软雅黑" w:asciiTheme="minorEastAsia" w:hAnsiTheme="minorEastAsia"/>
                <w:color w:val="000000"/>
                <w:szCs w:val="21"/>
              </w:rPr>
              <w:t xml:space="preserve">诗教体验                     </w:t>
            </w:r>
            <w:r>
              <w:rPr>
                <w:rFonts w:hint="eastAsia" w:ascii="楷体_GB2312" w:eastAsia="楷体_GB2312" w:cs="微软雅黑" w:hAnsiTheme="minorEastAsia"/>
                <w:color w:val="000000"/>
                <w:szCs w:val="21"/>
              </w:rPr>
              <w:t>朱  煜、朱爱朝</w:t>
            </w:r>
          </w:p>
        </w:tc>
        <w:tc>
          <w:tcPr>
            <w:tcW w:w="993" w:type="dxa"/>
            <w:vMerge w:val="restart"/>
            <w:tcBorders>
              <w:top w:val="single" w:color="auto" w:sz="4" w:space="0"/>
              <w:left w:val="single" w:color="auto" w:sz="4" w:space="0"/>
              <w:right w:val="single" w:color="auto" w:sz="4" w:space="0"/>
            </w:tcBorders>
          </w:tcPr>
          <w:p>
            <w:pPr>
              <w:spacing w:line="360" w:lineRule="auto"/>
              <w:jc w:val="left"/>
              <w:rPr>
                <w:rFonts w:cs="微软雅黑" w:asciiTheme="minorEastAsia" w:hAnsiTheme="minorEastAsia"/>
                <w:color w:val="000000"/>
                <w:szCs w:val="21"/>
              </w:rPr>
            </w:pPr>
          </w:p>
          <w:p>
            <w:pPr>
              <w:spacing w:line="360" w:lineRule="auto"/>
              <w:jc w:val="left"/>
              <w:rPr>
                <w:rFonts w:cs="微软雅黑" w:asciiTheme="minorEastAsia" w:hAnsiTheme="minorEastAsia"/>
                <w:color w:val="000000"/>
                <w:szCs w:val="21"/>
              </w:rPr>
            </w:pPr>
          </w:p>
          <w:p>
            <w:pPr>
              <w:spacing w:line="360" w:lineRule="auto"/>
              <w:ind w:firstLine="105" w:firstLineChars="50"/>
              <w:jc w:val="left"/>
              <w:rPr>
                <w:rFonts w:cs="微软雅黑" w:asciiTheme="minorEastAsia" w:hAnsiTheme="minorEastAsia"/>
                <w:color w:val="000000"/>
                <w:szCs w:val="21"/>
              </w:rPr>
            </w:pPr>
            <w:r>
              <w:rPr>
                <w:rFonts w:hint="eastAsia" w:cs="微软雅黑" w:asciiTheme="minorEastAsia" w:hAnsiTheme="minorEastAsia"/>
                <w:color w:val="000000"/>
                <w:szCs w:val="21"/>
              </w:rPr>
              <w:t>朱爱朝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trPr>
        <w:tc>
          <w:tcPr>
            <w:tcW w:w="541" w:type="dxa"/>
            <w:vMerge w:val="continue"/>
            <w:tcBorders>
              <w:left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p>
        </w:tc>
        <w:tc>
          <w:tcPr>
            <w:tcW w:w="474" w:type="dxa"/>
            <w:vMerge w:val="continue"/>
            <w:tcBorders>
              <w:left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p>
        </w:tc>
        <w:tc>
          <w:tcPr>
            <w:tcW w:w="1515" w:type="dxa"/>
            <w:tcBorders>
              <w:left w:val="single" w:color="auto" w:sz="4" w:space="0"/>
              <w:bottom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9:00-9:25</w:t>
            </w:r>
          </w:p>
        </w:tc>
        <w:tc>
          <w:tcPr>
            <w:tcW w:w="1843" w:type="dxa"/>
            <w:vMerge w:val="continue"/>
            <w:tcBorders>
              <w:left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p>
        </w:tc>
        <w:tc>
          <w:tcPr>
            <w:tcW w:w="4677" w:type="dxa"/>
            <w:tcBorders>
              <w:top w:val="single" w:color="auto" w:sz="4" w:space="0"/>
              <w:left w:val="single" w:color="auto" w:sz="4" w:space="0"/>
              <w:bottom w:val="single" w:color="auto" w:sz="4" w:space="0"/>
              <w:right w:val="single" w:color="auto" w:sz="4" w:space="0"/>
            </w:tcBorders>
            <w:vAlign w:val="bottom"/>
          </w:tcPr>
          <w:p>
            <w:pPr>
              <w:spacing w:line="360" w:lineRule="auto"/>
              <w:jc w:val="left"/>
              <w:rPr>
                <w:rFonts w:cs="微软雅黑" w:asciiTheme="minorEastAsia" w:hAnsiTheme="minorEastAsia"/>
                <w:color w:val="000000"/>
                <w:szCs w:val="21"/>
              </w:rPr>
            </w:pPr>
            <w:r>
              <w:rPr>
                <w:rFonts w:hint="eastAsia" w:cs="微软雅黑" w:asciiTheme="minorEastAsia" w:hAnsiTheme="minorEastAsia"/>
                <w:szCs w:val="21"/>
              </w:rPr>
              <w:t xml:space="preserve">案例分享            </w:t>
            </w:r>
            <w:r>
              <w:rPr>
                <w:rFonts w:hint="eastAsia" w:cs="微软雅黑" w:asciiTheme="minorEastAsia" w:hAnsiTheme="minorEastAsia"/>
                <w:szCs w:val="21"/>
                <w:lang w:eastAsia="zh-CN"/>
              </w:rPr>
              <w:t>　</w:t>
            </w:r>
            <w:r>
              <w:rPr>
                <w:rFonts w:hint="eastAsia" w:ascii="楷体_GB2312" w:eastAsia="楷体_GB2312" w:cs="微软雅黑" w:hAnsiTheme="minorEastAsia"/>
                <w:szCs w:val="21"/>
              </w:rPr>
              <w:t>嫣小红、吴清诗、舒凯</w:t>
            </w:r>
          </w:p>
        </w:tc>
        <w:tc>
          <w:tcPr>
            <w:tcW w:w="993" w:type="dxa"/>
            <w:vMerge w:val="continue"/>
            <w:tcBorders>
              <w:left w:val="single" w:color="auto" w:sz="4" w:space="0"/>
              <w:right w:val="single" w:color="auto" w:sz="4" w:space="0"/>
            </w:tcBorders>
          </w:tcPr>
          <w:p>
            <w:pPr>
              <w:spacing w:line="360" w:lineRule="auto"/>
              <w:jc w:val="left"/>
              <w:rPr>
                <w:rFonts w:cs="微软雅黑"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trPr>
        <w:tc>
          <w:tcPr>
            <w:tcW w:w="541" w:type="dxa"/>
            <w:vMerge w:val="continue"/>
            <w:tcBorders>
              <w:left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p>
        </w:tc>
        <w:tc>
          <w:tcPr>
            <w:tcW w:w="474" w:type="dxa"/>
            <w:vMerge w:val="continue"/>
            <w:tcBorders>
              <w:left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9:25-</w:t>
            </w:r>
            <w:r>
              <w:rPr>
                <w:rFonts w:cs="微软雅黑" w:asciiTheme="minorEastAsia" w:hAnsiTheme="minorEastAsia"/>
                <w:color w:val="000000"/>
                <w:szCs w:val="21"/>
              </w:rPr>
              <w:t>9</w:t>
            </w:r>
            <w:r>
              <w:rPr>
                <w:rFonts w:hint="eastAsia" w:cs="微软雅黑" w:asciiTheme="minorEastAsia" w:hAnsiTheme="minorEastAsia"/>
                <w:color w:val="000000"/>
                <w:szCs w:val="21"/>
              </w:rPr>
              <w:t>:45</w:t>
            </w:r>
          </w:p>
        </w:tc>
        <w:tc>
          <w:tcPr>
            <w:tcW w:w="1843" w:type="dxa"/>
            <w:vMerge w:val="continue"/>
            <w:tcBorders>
              <w:left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p>
        </w:tc>
        <w:tc>
          <w:tcPr>
            <w:tcW w:w="4677" w:type="dxa"/>
            <w:tcBorders>
              <w:top w:val="single" w:color="auto" w:sz="4" w:space="0"/>
              <w:left w:val="single" w:color="auto" w:sz="4" w:space="0"/>
              <w:bottom w:val="single" w:color="auto" w:sz="4" w:space="0"/>
              <w:right w:val="single" w:color="auto" w:sz="4" w:space="0"/>
            </w:tcBorders>
            <w:vAlign w:val="bottom"/>
          </w:tcPr>
          <w:p>
            <w:pPr>
              <w:spacing w:line="360" w:lineRule="auto"/>
              <w:jc w:val="left"/>
              <w:rPr>
                <w:rFonts w:cs="微软雅黑" w:asciiTheme="minorEastAsia" w:hAnsiTheme="minorEastAsia"/>
                <w:szCs w:val="21"/>
              </w:rPr>
            </w:pPr>
            <w:r>
              <w:rPr>
                <w:rFonts w:cs="微软雅黑" w:asciiTheme="minorEastAsia" w:hAnsiTheme="minorEastAsia"/>
                <w:szCs w:val="21"/>
              </w:rPr>
              <w:t>二十四节气课程</w:t>
            </w:r>
            <w:r>
              <w:rPr>
                <w:rFonts w:hint="eastAsia" w:cs="微软雅黑" w:asciiTheme="minorEastAsia" w:hAnsiTheme="minorEastAsia"/>
                <w:szCs w:val="21"/>
              </w:rPr>
              <w:t xml:space="preserve">分享                  </w:t>
            </w:r>
            <w:r>
              <w:rPr>
                <w:rFonts w:hint="eastAsia" w:ascii="楷体_GB2312" w:eastAsia="楷体_GB2312" w:cs="微软雅黑" w:hAnsiTheme="minorEastAsia"/>
                <w:szCs w:val="21"/>
              </w:rPr>
              <w:t>魏  娟</w:t>
            </w:r>
          </w:p>
        </w:tc>
        <w:tc>
          <w:tcPr>
            <w:tcW w:w="993" w:type="dxa"/>
            <w:vMerge w:val="continue"/>
            <w:tcBorders>
              <w:left w:val="single" w:color="auto" w:sz="4" w:space="0"/>
              <w:right w:val="single" w:color="auto" w:sz="4" w:space="0"/>
            </w:tcBorders>
          </w:tcPr>
          <w:p>
            <w:pPr>
              <w:spacing w:line="360" w:lineRule="auto"/>
              <w:jc w:val="left"/>
              <w:rPr>
                <w:rFonts w:cs="微软雅黑"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trPr>
        <w:tc>
          <w:tcPr>
            <w:tcW w:w="541" w:type="dxa"/>
            <w:vMerge w:val="continue"/>
            <w:tcBorders>
              <w:left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p>
        </w:tc>
        <w:tc>
          <w:tcPr>
            <w:tcW w:w="474" w:type="dxa"/>
            <w:vMerge w:val="continue"/>
            <w:tcBorders>
              <w:left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9:5</w:t>
            </w:r>
            <w:r>
              <w:rPr>
                <w:rFonts w:cs="微软雅黑" w:asciiTheme="minorEastAsia" w:hAnsiTheme="minorEastAsia"/>
                <w:color w:val="000000"/>
                <w:szCs w:val="21"/>
              </w:rPr>
              <w:t>5</w:t>
            </w:r>
            <w:r>
              <w:rPr>
                <w:rFonts w:hint="eastAsia" w:cs="微软雅黑" w:asciiTheme="minorEastAsia" w:hAnsiTheme="minorEastAsia"/>
                <w:color w:val="000000"/>
                <w:szCs w:val="21"/>
              </w:rPr>
              <w:t>-10:25</w:t>
            </w:r>
          </w:p>
        </w:tc>
        <w:tc>
          <w:tcPr>
            <w:tcW w:w="1843" w:type="dxa"/>
            <w:vMerge w:val="continue"/>
            <w:tcBorders>
              <w:left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p>
        </w:tc>
        <w:tc>
          <w:tcPr>
            <w:tcW w:w="4677" w:type="dxa"/>
            <w:tcBorders>
              <w:top w:val="single" w:color="auto" w:sz="4" w:space="0"/>
              <w:left w:val="single" w:color="auto" w:sz="4" w:space="0"/>
              <w:bottom w:val="single" w:color="auto" w:sz="4" w:space="0"/>
              <w:right w:val="single" w:color="auto" w:sz="4" w:space="0"/>
            </w:tcBorders>
            <w:vAlign w:val="bottom"/>
          </w:tcPr>
          <w:p>
            <w:pPr>
              <w:spacing w:line="360" w:lineRule="auto"/>
              <w:jc w:val="left"/>
              <w:rPr>
                <w:rFonts w:cs="微软雅黑" w:asciiTheme="minorEastAsia" w:hAnsiTheme="minorEastAsia"/>
                <w:szCs w:val="21"/>
              </w:rPr>
            </w:pPr>
            <w:r>
              <w:rPr>
                <w:rFonts w:hint="eastAsia" w:cs="微软雅黑" w:asciiTheme="minorEastAsia" w:hAnsiTheme="minorEastAsia"/>
                <w:szCs w:val="21"/>
              </w:rPr>
              <w:t xml:space="preserve">汉字文化课程分享                    </w:t>
            </w:r>
            <w:r>
              <w:rPr>
                <w:rFonts w:hint="eastAsia" w:ascii="楷体_GB2312" w:eastAsia="楷体_GB2312" w:cs="微软雅黑" w:hAnsiTheme="minorEastAsia"/>
                <w:szCs w:val="21"/>
              </w:rPr>
              <w:t>田再农</w:t>
            </w:r>
          </w:p>
        </w:tc>
        <w:tc>
          <w:tcPr>
            <w:tcW w:w="993" w:type="dxa"/>
            <w:vMerge w:val="continue"/>
            <w:tcBorders>
              <w:left w:val="single" w:color="auto" w:sz="4" w:space="0"/>
              <w:right w:val="single" w:color="auto" w:sz="4" w:space="0"/>
            </w:tcBorders>
          </w:tcPr>
          <w:p>
            <w:pPr>
              <w:spacing w:line="360" w:lineRule="auto"/>
              <w:jc w:val="left"/>
              <w:rPr>
                <w:rFonts w:cs="微软雅黑"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trPr>
        <w:tc>
          <w:tcPr>
            <w:tcW w:w="541" w:type="dxa"/>
            <w:vMerge w:val="continue"/>
            <w:tcBorders>
              <w:left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p>
        </w:tc>
        <w:tc>
          <w:tcPr>
            <w:tcW w:w="474" w:type="dxa"/>
            <w:vMerge w:val="continue"/>
            <w:tcBorders>
              <w:left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10:25-1</w:t>
            </w:r>
            <w:r>
              <w:rPr>
                <w:rFonts w:cs="微软雅黑" w:asciiTheme="minorEastAsia" w:hAnsiTheme="minorEastAsia"/>
                <w:color w:val="000000"/>
                <w:szCs w:val="21"/>
              </w:rPr>
              <w:t>0</w:t>
            </w:r>
            <w:r>
              <w:rPr>
                <w:rFonts w:hint="eastAsia" w:cs="微软雅黑" w:asciiTheme="minorEastAsia" w:hAnsiTheme="minorEastAsia"/>
                <w:color w:val="000000"/>
                <w:szCs w:val="21"/>
              </w:rPr>
              <w:t>:55</w:t>
            </w:r>
          </w:p>
        </w:tc>
        <w:tc>
          <w:tcPr>
            <w:tcW w:w="1843" w:type="dxa"/>
            <w:vMerge w:val="continue"/>
            <w:tcBorders>
              <w:left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p>
        </w:tc>
        <w:tc>
          <w:tcPr>
            <w:tcW w:w="4677" w:type="dxa"/>
            <w:tcBorders>
              <w:top w:val="single" w:color="auto" w:sz="4" w:space="0"/>
              <w:left w:val="single" w:color="auto" w:sz="4" w:space="0"/>
              <w:bottom w:val="single" w:color="auto" w:sz="4" w:space="0"/>
              <w:right w:val="single" w:color="auto" w:sz="4" w:space="0"/>
            </w:tcBorders>
            <w:vAlign w:val="bottom"/>
          </w:tcPr>
          <w:p>
            <w:pPr>
              <w:spacing w:line="360" w:lineRule="auto"/>
              <w:jc w:val="left"/>
              <w:rPr>
                <w:rFonts w:cs="微软雅黑" w:asciiTheme="minorEastAsia" w:hAnsiTheme="minorEastAsia"/>
                <w:szCs w:val="21"/>
              </w:rPr>
            </w:pPr>
            <w:r>
              <w:rPr>
                <w:rFonts w:hint="eastAsia" w:cs="微软雅黑" w:asciiTheme="minorEastAsia" w:hAnsiTheme="minorEastAsia"/>
                <w:szCs w:val="21"/>
              </w:rPr>
              <w:t xml:space="preserve">自然乡土课程分享                    </w:t>
            </w:r>
            <w:r>
              <w:rPr>
                <w:rFonts w:hint="eastAsia" w:ascii="楷体_GB2312" w:eastAsia="楷体_GB2312" w:cs="微软雅黑" w:hAnsiTheme="minorEastAsia"/>
                <w:szCs w:val="21"/>
              </w:rPr>
              <w:t>傅智红</w:t>
            </w:r>
            <w:r>
              <w:rPr>
                <w:rFonts w:hint="eastAsia" w:cs="微软雅黑" w:asciiTheme="minorEastAsia" w:hAnsiTheme="minorEastAsia"/>
                <w:szCs w:val="21"/>
              </w:rPr>
              <w:t xml:space="preserve">   </w:t>
            </w:r>
          </w:p>
        </w:tc>
        <w:tc>
          <w:tcPr>
            <w:tcW w:w="993" w:type="dxa"/>
            <w:vMerge w:val="continue"/>
            <w:tcBorders>
              <w:left w:val="single" w:color="auto" w:sz="4" w:space="0"/>
              <w:right w:val="single" w:color="auto" w:sz="4" w:space="0"/>
            </w:tcBorders>
          </w:tcPr>
          <w:p>
            <w:pPr>
              <w:spacing w:line="360" w:lineRule="auto"/>
              <w:jc w:val="left"/>
              <w:rPr>
                <w:rFonts w:cs="微软雅黑"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trPr>
        <w:tc>
          <w:tcPr>
            <w:tcW w:w="541" w:type="dxa"/>
            <w:vMerge w:val="continue"/>
            <w:tcBorders>
              <w:left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p>
        </w:tc>
        <w:tc>
          <w:tcPr>
            <w:tcW w:w="474" w:type="dxa"/>
            <w:vMerge w:val="continue"/>
            <w:tcBorders>
              <w:left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10:55</w:t>
            </w:r>
            <w:r>
              <w:rPr>
                <w:rFonts w:cs="微软雅黑" w:asciiTheme="minorEastAsia" w:hAnsiTheme="minorEastAsia"/>
                <w:color w:val="000000"/>
                <w:szCs w:val="21"/>
              </w:rPr>
              <w:t>-11</w:t>
            </w:r>
            <w:r>
              <w:rPr>
                <w:rFonts w:hint="eastAsia" w:cs="微软雅黑" w:asciiTheme="minorEastAsia" w:hAnsiTheme="minorEastAsia"/>
                <w:color w:val="000000"/>
                <w:szCs w:val="21"/>
              </w:rPr>
              <w:t>:35</w:t>
            </w:r>
          </w:p>
        </w:tc>
        <w:tc>
          <w:tcPr>
            <w:tcW w:w="1843" w:type="dxa"/>
            <w:vMerge w:val="continue"/>
            <w:tcBorders>
              <w:left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p>
        </w:tc>
        <w:tc>
          <w:tcPr>
            <w:tcW w:w="4677" w:type="dxa"/>
            <w:tcBorders>
              <w:top w:val="single" w:color="auto" w:sz="4" w:space="0"/>
              <w:left w:val="single" w:color="auto" w:sz="4" w:space="0"/>
              <w:bottom w:val="single" w:color="auto" w:sz="4" w:space="0"/>
              <w:right w:val="single" w:color="auto" w:sz="4" w:space="0"/>
            </w:tcBorders>
            <w:vAlign w:val="bottom"/>
          </w:tcPr>
          <w:p>
            <w:pPr>
              <w:spacing w:line="360" w:lineRule="auto"/>
              <w:jc w:val="left"/>
              <w:rPr>
                <w:rFonts w:cs="微软雅黑" w:asciiTheme="minorEastAsia" w:hAnsiTheme="minorEastAsia"/>
                <w:color w:val="000000"/>
                <w:szCs w:val="21"/>
              </w:rPr>
            </w:pPr>
            <w:r>
              <w:rPr>
                <w:rFonts w:hint="eastAsia" w:cs="微软雅黑" w:asciiTheme="minorEastAsia" w:hAnsiTheme="minorEastAsia"/>
                <w:color w:val="000000"/>
                <w:szCs w:val="21"/>
              </w:rPr>
              <w:t>对话：传统文化课程开发中的探索和困惑</w:t>
            </w:r>
          </w:p>
        </w:tc>
        <w:tc>
          <w:tcPr>
            <w:tcW w:w="993" w:type="dxa"/>
            <w:vMerge w:val="continue"/>
            <w:tcBorders>
              <w:left w:val="single" w:color="auto" w:sz="4" w:space="0"/>
              <w:bottom w:val="single" w:color="auto" w:sz="4" w:space="0"/>
              <w:right w:val="single" w:color="auto" w:sz="4" w:space="0"/>
            </w:tcBorders>
          </w:tcPr>
          <w:p>
            <w:pPr>
              <w:spacing w:line="360" w:lineRule="auto"/>
              <w:jc w:val="left"/>
              <w:rPr>
                <w:rFonts w:cs="微软雅黑"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trPr>
        <w:tc>
          <w:tcPr>
            <w:tcW w:w="541" w:type="dxa"/>
            <w:vMerge w:val="continue"/>
            <w:tcBorders>
              <w:left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p>
        </w:tc>
        <w:tc>
          <w:tcPr>
            <w:tcW w:w="474" w:type="dxa"/>
            <w:vMerge w:val="restart"/>
            <w:tcBorders>
              <w:left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下午</w:t>
            </w:r>
          </w:p>
        </w:tc>
        <w:tc>
          <w:tcPr>
            <w:tcW w:w="15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14:00-14:40</w:t>
            </w:r>
          </w:p>
        </w:tc>
        <w:tc>
          <w:tcPr>
            <w:tcW w:w="1843" w:type="dxa"/>
            <w:vMerge w:val="restart"/>
            <w:tcBorders>
              <w:left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各国和地区传统文化教育</w:t>
            </w:r>
          </w:p>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分享</w:t>
            </w:r>
          </w:p>
        </w:tc>
        <w:tc>
          <w:tcPr>
            <w:tcW w:w="4677" w:type="dxa"/>
            <w:tcBorders>
              <w:top w:val="single" w:color="auto" w:sz="4" w:space="0"/>
              <w:left w:val="single" w:color="auto" w:sz="4" w:space="0"/>
              <w:bottom w:val="single" w:color="auto" w:sz="4" w:space="0"/>
              <w:right w:val="single" w:color="auto" w:sz="4" w:space="0"/>
            </w:tcBorders>
          </w:tcPr>
          <w:p>
            <w:r>
              <w:rPr>
                <w:rFonts w:hint="eastAsia"/>
              </w:rPr>
              <w:t xml:space="preserve">日本传统文化教育描述和案例分享      </w:t>
            </w:r>
            <w:r>
              <w:rPr>
                <w:rFonts w:hint="eastAsia" w:ascii="楷体_GB2312" w:eastAsia="楷体_GB2312" w:cs="微软雅黑" w:hAnsiTheme="minorEastAsia"/>
                <w:szCs w:val="21"/>
              </w:rPr>
              <w:t>陈静静</w:t>
            </w:r>
          </w:p>
        </w:tc>
        <w:tc>
          <w:tcPr>
            <w:tcW w:w="993" w:type="dxa"/>
            <w:vMerge w:val="restart"/>
            <w:tcBorders>
              <w:top w:val="single" w:color="auto" w:sz="4" w:space="0"/>
              <w:left w:val="single" w:color="auto" w:sz="4" w:space="0"/>
              <w:right w:val="single" w:color="auto" w:sz="4" w:space="0"/>
            </w:tcBorders>
          </w:tcPr>
          <w:p>
            <w:pPr>
              <w:spacing w:line="360" w:lineRule="auto"/>
              <w:jc w:val="left"/>
              <w:rPr>
                <w:rFonts w:cs="微软雅黑" w:asciiTheme="minorEastAsia" w:hAnsiTheme="minorEastAsia"/>
                <w:szCs w:val="21"/>
              </w:rPr>
            </w:pPr>
          </w:p>
          <w:p>
            <w:pPr>
              <w:spacing w:line="360" w:lineRule="auto"/>
              <w:jc w:val="left"/>
              <w:rPr>
                <w:rFonts w:cs="微软雅黑" w:asciiTheme="minorEastAsia" w:hAnsiTheme="minorEastAsia"/>
                <w:szCs w:val="21"/>
              </w:rPr>
            </w:pPr>
            <w:r>
              <w:rPr>
                <w:rFonts w:hint="eastAsia" w:cs="微软雅黑" w:asciiTheme="minorEastAsia" w:hAnsiTheme="minorEastAsia"/>
                <w:szCs w:val="21"/>
              </w:rPr>
              <w:t>黄晓丹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trPr>
        <w:tc>
          <w:tcPr>
            <w:tcW w:w="541" w:type="dxa"/>
            <w:vMerge w:val="continue"/>
            <w:tcBorders>
              <w:left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p>
        </w:tc>
        <w:tc>
          <w:tcPr>
            <w:tcW w:w="474" w:type="dxa"/>
            <w:vMerge w:val="continue"/>
            <w:tcBorders>
              <w:left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14:40-15:20</w:t>
            </w:r>
          </w:p>
        </w:tc>
        <w:tc>
          <w:tcPr>
            <w:tcW w:w="1843" w:type="dxa"/>
            <w:vMerge w:val="continue"/>
            <w:tcBorders>
              <w:left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p>
        </w:tc>
        <w:tc>
          <w:tcPr>
            <w:tcW w:w="4677" w:type="dxa"/>
            <w:tcBorders>
              <w:top w:val="single" w:color="auto" w:sz="4" w:space="0"/>
              <w:left w:val="single" w:color="auto" w:sz="4" w:space="0"/>
              <w:bottom w:val="single" w:color="auto" w:sz="4" w:space="0"/>
              <w:right w:val="single" w:color="auto" w:sz="4" w:space="0"/>
            </w:tcBorders>
          </w:tcPr>
          <w:p>
            <w:r>
              <w:rPr>
                <w:rFonts w:hint="eastAsia"/>
              </w:rPr>
              <w:t xml:space="preserve">英国传统文化教育描述和教育案例     </w:t>
            </w:r>
            <w:r>
              <w:rPr>
                <w:rFonts w:hint="eastAsia" w:ascii="楷体_GB2312" w:eastAsia="楷体_GB2312" w:cs="微软雅黑" w:hAnsiTheme="minorEastAsia"/>
                <w:szCs w:val="21"/>
              </w:rPr>
              <w:t xml:space="preserve"> 王晶莹</w:t>
            </w:r>
          </w:p>
        </w:tc>
        <w:tc>
          <w:tcPr>
            <w:tcW w:w="993" w:type="dxa"/>
            <w:vMerge w:val="continue"/>
            <w:tcBorders>
              <w:left w:val="single" w:color="auto" w:sz="4" w:space="0"/>
              <w:right w:val="single" w:color="auto" w:sz="4" w:space="0"/>
            </w:tcBorders>
          </w:tcPr>
          <w:p>
            <w:pPr>
              <w:spacing w:line="360" w:lineRule="auto"/>
              <w:jc w:val="left"/>
              <w:rPr>
                <w:rFonts w:cs="微软雅黑"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trPr>
        <w:tc>
          <w:tcPr>
            <w:tcW w:w="541" w:type="dxa"/>
            <w:vMerge w:val="continue"/>
            <w:tcBorders>
              <w:left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p>
        </w:tc>
        <w:tc>
          <w:tcPr>
            <w:tcW w:w="474" w:type="dxa"/>
            <w:vMerge w:val="continue"/>
            <w:tcBorders>
              <w:left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15:30-16:10</w:t>
            </w:r>
          </w:p>
        </w:tc>
        <w:tc>
          <w:tcPr>
            <w:tcW w:w="1843" w:type="dxa"/>
            <w:vMerge w:val="continue"/>
            <w:tcBorders>
              <w:left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p>
        </w:tc>
        <w:tc>
          <w:tcPr>
            <w:tcW w:w="4677" w:type="dxa"/>
            <w:tcBorders>
              <w:top w:val="single" w:color="auto" w:sz="4" w:space="0"/>
              <w:left w:val="single" w:color="auto" w:sz="4" w:space="0"/>
              <w:bottom w:val="single" w:color="auto" w:sz="4" w:space="0"/>
              <w:right w:val="single" w:color="auto" w:sz="4" w:space="0"/>
            </w:tcBorders>
          </w:tcPr>
          <w:p>
            <w:r>
              <w:rPr>
                <w:rFonts w:hint="eastAsia"/>
              </w:rPr>
              <w:t xml:space="preserve">德国传统文化教育描述和教育案例      </w:t>
            </w:r>
            <w:r>
              <w:rPr>
                <w:rFonts w:hint="eastAsia" w:ascii="楷体_GB2312" w:eastAsia="楷体_GB2312" w:cs="微软雅黑" w:hAnsiTheme="minorEastAsia"/>
                <w:szCs w:val="21"/>
              </w:rPr>
              <w:t>彭正梅</w:t>
            </w:r>
            <w:r>
              <w:rPr>
                <w:rFonts w:hint="eastAsia"/>
              </w:rPr>
              <w:t xml:space="preserve"> </w:t>
            </w:r>
          </w:p>
        </w:tc>
        <w:tc>
          <w:tcPr>
            <w:tcW w:w="993" w:type="dxa"/>
            <w:vMerge w:val="continue"/>
            <w:tcBorders>
              <w:left w:val="single" w:color="auto" w:sz="4" w:space="0"/>
              <w:right w:val="single" w:color="auto" w:sz="4" w:space="0"/>
            </w:tcBorders>
          </w:tcPr>
          <w:p>
            <w:pPr>
              <w:spacing w:line="360" w:lineRule="auto"/>
              <w:jc w:val="left"/>
              <w:rPr>
                <w:rFonts w:cs="微软雅黑"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exact"/>
        </w:trPr>
        <w:tc>
          <w:tcPr>
            <w:tcW w:w="541" w:type="dxa"/>
            <w:vMerge w:val="continue"/>
            <w:tcBorders>
              <w:left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p>
        </w:tc>
        <w:tc>
          <w:tcPr>
            <w:tcW w:w="474" w:type="dxa"/>
            <w:vMerge w:val="continue"/>
            <w:tcBorders>
              <w:left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p>
        </w:tc>
        <w:tc>
          <w:tcPr>
            <w:tcW w:w="15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16:10-17:00</w:t>
            </w:r>
          </w:p>
        </w:tc>
        <w:tc>
          <w:tcPr>
            <w:tcW w:w="1843" w:type="dxa"/>
            <w:vMerge w:val="continue"/>
            <w:tcBorders>
              <w:left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p>
        </w:tc>
        <w:tc>
          <w:tcPr>
            <w:tcW w:w="4677" w:type="dxa"/>
            <w:tcBorders>
              <w:top w:val="single" w:color="auto" w:sz="4" w:space="0"/>
              <w:left w:val="single" w:color="auto" w:sz="4" w:space="0"/>
              <w:bottom w:val="single" w:color="auto" w:sz="4" w:space="0"/>
              <w:right w:val="single" w:color="auto" w:sz="4" w:space="0"/>
            </w:tcBorders>
          </w:tcPr>
          <w:p>
            <w:r>
              <w:rPr>
                <w:rFonts w:hint="eastAsia"/>
              </w:rPr>
              <w:t xml:space="preserve">对话：各国传统文化教育对我们的启示                    </w:t>
            </w:r>
          </w:p>
        </w:tc>
        <w:tc>
          <w:tcPr>
            <w:tcW w:w="993" w:type="dxa"/>
            <w:vMerge w:val="continue"/>
            <w:tcBorders>
              <w:left w:val="single" w:color="auto" w:sz="4" w:space="0"/>
              <w:bottom w:val="single" w:color="auto" w:sz="4" w:space="0"/>
              <w:right w:val="single" w:color="auto" w:sz="4" w:space="0"/>
            </w:tcBorders>
          </w:tcPr>
          <w:p>
            <w:pPr>
              <w:spacing w:line="360" w:lineRule="auto"/>
              <w:jc w:val="left"/>
              <w:rPr>
                <w:rFonts w:cs="微软雅黑"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trPr>
        <w:tc>
          <w:tcPr>
            <w:tcW w:w="2530" w:type="dxa"/>
            <w:gridSpan w:val="3"/>
            <w:tcBorders>
              <w:left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11月7 日</w:t>
            </w:r>
          </w:p>
        </w:tc>
        <w:tc>
          <w:tcPr>
            <w:tcW w:w="6520" w:type="dxa"/>
            <w:gridSpan w:val="2"/>
            <w:tcBorders>
              <w:left w:val="single" w:color="auto" w:sz="4" w:space="0"/>
              <w:right w:val="single" w:color="auto" w:sz="4" w:space="0"/>
            </w:tcBorders>
            <w:vAlign w:val="center"/>
          </w:tcPr>
          <w:p>
            <w:pPr>
              <w:spacing w:line="360" w:lineRule="auto"/>
              <w:ind w:firstLine="2205" w:firstLineChars="1050"/>
              <w:jc w:val="left"/>
              <w:rPr>
                <w:rFonts w:cs="微软雅黑" w:asciiTheme="minorEastAsia" w:hAnsiTheme="minorEastAsia"/>
                <w:szCs w:val="21"/>
              </w:rPr>
            </w:pPr>
            <w:r>
              <w:rPr>
                <w:rFonts w:hint="eastAsia" w:cs="微软雅黑" w:asciiTheme="minorEastAsia" w:hAnsiTheme="minorEastAsia"/>
                <w:szCs w:val="21"/>
              </w:rPr>
              <w:t>返程</w:t>
            </w:r>
          </w:p>
        </w:tc>
        <w:tc>
          <w:tcPr>
            <w:tcW w:w="993" w:type="dxa"/>
            <w:tcBorders>
              <w:left w:val="single" w:color="auto" w:sz="4" w:space="0"/>
              <w:right w:val="single" w:color="auto" w:sz="4" w:space="0"/>
            </w:tcBorders>
          </w:tcPr>
          <w:p>
            <w:pPr>
              <w:spacing w:line="360" w:lineRule="auto"/>
              <w:jc w:val="left"/>
              <w:rPr>
                <w:rFonts w:cs="微软雅黑" w:asciiTheme="minorEastAsia" w:hAnsiTheme="minorEastAsia"/>
                <w:szCs w:val="21"/>
              </w:rPr>
            </w:pPr>
          </w:p>
        </w:tc>
      </w:tr>
    </w:tbl>
    <w:p/>
    <w:p/>
    <w:p>
      <w:pPr>
        <w:spacing w:line="360" w:lineRule="auto"/>
        <w:rPr>
          <w:rFonts w:ascii="宋体" w:hAnsi="宋体"/>
          <w:b/>
          <w:color w:val="FF6600"/>
          <w:shd w:val="pct10" w:color="auto" w:fill="FFFFFF"/>
        </w:rPr>
      </w:pPr>
      <w:r>
        <w:rPr>
          <w:rFonts w:hint="eastAsia" w:ascii="宋体" w:hAnsi="宋体"/>
          <w:b/>
          <w:color w:val="FF6600"/>
          <w:sz w:val="32"/>
          <w:szCs w:val="32"/>
          <w:shd w:val="pct10" w:color="auto" w:fill="FFFFFF"/>
        </w:rPr>
        <w:t>论坛地图</w:t>
      </w:r>
      <w:r>
        <w:rPr>
          <w:rFonts w:hint="eastAsia" w:ascii="宋体" w:hAnsi="宋体"/>
          <w:b/>
          <w:color w:val="FF6600"/>
          <w:shd w:val="pct10" w:color="auto" w:fill="FFFFFF"/>
        </w:rPr>
        <w:t>：</w:t>
      </w:r>
    </w:p>
    <w:p>
      <w:pPr>
        <w:spacing w:line="360" w:lineRule="auto"/>
        <w:jc w:val="left"/>
        <w:rPr>
          <w:rFonts w:ascii="宋体" w:hAnsi="宋体" w:cs="宋体"/>
          <w:szCs w:val="21"/>
        </w:rPr>
      </w:pPr>
      <w:r>
        <w:rPr>
          <w:rFonts w:hint="eastAsia" w:ascii="宋体" w:hAnsi="宋体" w:cs="宋体"/>
          <w:szCs w:val="21"/>
        </w:rPr>
        <w:t xml:space="preserve">主办单位：亲近母语研究院  </w:t>
      </w:r>
    </w:p>
    <w:p>
      <w:pPr>
        <w:spacing w:line="360" w:lineRule="auto"/>
        <w:jc w:val="left"/>
        <w:rPr>
          <w:rFonts w:ascii="宋体" w:hAnsi="宋体" w:cs="宋体"/>
          <w:szCs w:val="21"/>
        </w:rPr>
      </w:pPr>
      <w:r>
        <w:rPr>
          <w:rFonts w:hint="eastAsia" w:ascii="宋体" w:hAnsi="宋体" w:cs="宋体"/>
          <w:szCs w:val="21"/>
        </w:rPr>
        <w:t>协办单位:道禾教育基金会</w:t>
      </w:r>
    </w:p>
    <w:p>
      <w:pPr>
        <w:spacing w:line="360" w:lineRule="auto"/>
        <w:jc w:val="left"/>
        <w:rPr>
          <w:rFonts w:ascii="宋体" w:hAnsi="宋体" w:cs="宋体"/>
          <w:szCs w:val="21"/>
        </w:rPr>
      </w:pPr>
      <w:r>
        <w:rPr>
          <w:rFonts w:hint="eastAsia" w:ascii="宋体" w:hAnsi="宋体" w:cs="宋体"/>
          <w:szCs w:val="21"/>
        </w:rPr>
        <w:t>支持单位：浙江</w:t>
      </w:r>
      <w:r>
        <w:rPr>
          <w:rFonts w:ascii="宋体" w:hAnsi="宋体" w:cs="宋体"/>
          <w:szCs w:val="21"/>
        </w:rPr>
        <w:t>敦和慈善基金会</w:t>
      </w:r>
    </w:p>
    <w:p>
      <w:pPr>
        <w:spacing w:line="360" w:lineRule="auto"/>
        <w:jc w:val="left"/>
        <w:rPr>
          <w:rFonts w:ascii="宋体" w:hAnsi="宋体" w:cs="宋体"/>
          <w:szCs w:val="21"/>
        </w:rPr>
      </w:pPr>
      <w:r>
        <w:rPr>
          <w:rFonts w:hint="eastAsia" w:ascii="宋体" w:hAnsi="宋体" w:cs="宋体"/>
          <w:szCs w:val="21"/>
        </w:rPr>
        <w:t>会议时间：2016年11月5日—6日（4日报到，7日返程）</w:t>
      </w:r>
    </w:p>
    <w:p>
      <w:pPr>
        <w:spacing w:line="360" w:lineRule="auto"/>
        <w:jc w:val="left"/>
        <w:rPr>
          <w:rFonts w:ascii="宋体" w:hAnsi="宋体" w:cs="宋体"/>
          <w:szCs w:val="21"/>
        </w:rPr>
      </w:pPr>
      <w:r>
        <w:rPr>
          <w:rFonts w:hint="eastAsia" w:ascii="宋体" w:hAnsi="宋体" w:cs="宋体"/>
          <w:szCs w:val="21"/>
        </w:rPr>
        <w:t xml:space="preserve">会议地点：南京 </w:t>
      </w:r>
      <w:r>
        <w:rPr>
          <w:rFonts w:hint="eastAsia" w:ascii="宋体" w:hAnsi="宋体" w:cs="宋体"/>
          <w:szCs w:val="21"/>
          <w:lang w:val="en-US" w:eastAsia="zh-CN"/>
        </w:rPr>
        <w:t xml:space="preserve"> </w:t>
      </w:r>
      <w:r>
        <w:rPr>
          <w:rFonts w:hint="eastAsia" w:ascii="宋体" w:hAnsi="宋体" w:cs="宋体"/>
          <w:szCs w:val="21"/>
        </w:rPr>
        <w:t>报到地点：报名确认时告知报到地点</w:t>
      </w:r>
    </w:p>
    <w:p>
      <w:pPr>
        <w:spacing w:line="360" w:lineRule="auto"/>
        <w:jc w:val="left"/>
        <w:rPr>
          <w:rFonts w:ascii="宋体" w:hAnsi="宋体" w:cs="宋体"/>
          <w:szCs w:val="21"/>
        </w:rPr>
      </w:pPr>
      <w:r>
        <w:rPr>
          <w:rFonts w:hint="eastAsia" w:ascii="宋体" w:hAnsi="宋体" w:cs="宋体"/>
          <w:szCs w:val="21"/>
        </w:rPr>
        <w:t>报名截止日期：2016年10月25日（额满即止）</w:t>
      </w:r>
    </w:p>
    <w:p/>
    <w:p/>
    <w:p>
      <w:pPr>
        <w:spacing w:line="360" w:lineRule="auto"/>
        <w:rPr>
          <w:rFonts w:ascii="宋体" w:hAnsi="宋体"/>
          <w:b/>
          <w:color w:val="FF6600"/>
          <w:shd w:val="pct10" w:color="auto" w:fill="FFFFFF"/>
        </w:rPr>
      </w:pPr>
      <w:r>
        <w:rPr>
          <w:rFonts w:hint="eastAsia" w:ascii="宋体" w:hAnsi="宋体"/>
          <w:b/>
          <w:color w:val="FF6600"/>
          <w:sz w:val="32"/>
          <w:szCs w:val="32"/>
          <w:shd w:val="pct10" w:color="auto" w:fill="FFFFFF"/>
        </w:rPr>
        <w:t>论坛账单</w:t>
      </w:r>
      <w:r>
        <w:rPr>
          <w:rFonts w:hint="eastAsia" w:ascii="宋体" w:hAnsi="宋体"/>
          <w:b/>
          <w:color w:val="FF6600"/>
          <w:shd w:val="pct10" w:color="auto" w:fill="FFFFFF"/>
        </w:rPr>
        <w:t>：</w:t>
      </w:r>
    </w:p>
    <w:p>
      <w:pPr>
        <w:spacing w:line="360" w:lineRule="auto"/>
        <w:rPr>
          <w:rFonts w:ascii="宋体" w:hAnsi="宋体" w:cs="宋体"/>
          <w:szCs w:val="21"/>
        </w:rPr>
      </w:pPr>
      <w:r>
        <w:rPr>
          <w:rFonts w:hint="eastAsia" w:ascii="宋体" w:hAnsi="宋体" w:cs="宋体"/>
          <w:szCs w:val="21"/>
        </w:rPr>
        <w:t>1. 论坛会务费</w:t>
      </w:r>
      <w:r>
        <w:rPr>
          <w:rFonts w:ascii="宋体" w:hAnsi="宋体" w:cs="宋体"/>
          <w:szCs w:val="21"/>
        </w:rPr>
        <w:t>、</w:t>
      </w:r>
      <w:r>
        <w:rPr>
          <w:rFonts w:hint="eastAsia" w:ascii="宋体" w:hAnsi="宋体" w:cs="宋体"/>
          <w:szCs w:val="21"/>
        </w:rPr>
        <w:t>资料费：680元/人，</w:t>
      </w:r>
      <w:r>
        <w:rPr>
          <w:rFonts w:ascii="宋体" w:hAnsi="宋体" w:cs="宋体"/>
          <w:szCs w:val="21"/>
        </w:rPr>
        <w:t>同时参加</w:t>
      </w:r>
      <w:r>
        <w:rPr>
          <w:rFonts w:hint="eastAsia" w:ascii="宋体" w:hAnsi="宋体" w:cs="宋体"/>
          <w:szCs w:val="21"/>
        </w:rPr>
        <w:t>传统文化论坛和母语论坛1200元/人。</w:t>
      </w:r>
    </w:p>
    <w:p>
      <w:pPr>
        <w:spacing w:line="360" w:lineRule="auto"/>
        <w:rPr>
          <w:rFonts w:ascii="宋体" w:hAnsi="宋体" w:cs="宋体"/>
          <w:szCs w:val="21"/>
        </w:rPr>
      </w:pPr>
      <w:r>
        <w:rPr>
          <w:rFonts w:hint="eastAsia" w:ascii="宋体" w:hAnsi="宋体" w:cs="宋体"/>
          <w:szCs w:val="21"/>
        </w:rPr>
        <w:t>2.亲近母语课题实验单位及10人以上（含10人）团队给予适当优惠。</w:t>
      </w:r>
    </w:p>
    <w:p>
      <w:pPr>
        <w:spacing w:line="360" w:lineRule="auto"/>
        <w:rPr>
          <w:rFonts w:ascii="宋体" w:hAnsi="宋体" w:cs="宋体"/>
          <w:szCs w:val="21"/>
        </w:rPr>
      </w:pPr>
      <w:r>
        <w:rPr>
          <w:rFonts w:hint="eastAsia" w:ascii="宋体" w:hAnsi="宋体" w:cs="宋体"/>
          <w:szCs w:val="21"/>
        </w:rPr>
        <w:t>3.会场座位将按报名先后顺序安排；</w:t>
      </w:r>
    </w:p>
    <w:p>
      <w:pPr>
        <w:spacing w:line="360" w:lineRule="auto"/>
        <w:rPr>
          <w:rFonts w:ascii="宋体" w:hAnsi="宋体" w:cs="宋体"/>
          <w:szCs w:val="21"/>
        </w:rPr>
      </w:pPr>
      <w:r>
        <w:rPr>
          <w:rFonts w:hint="eastAsia" w:ascii="宋体" w:hAnsi="宋体" w:cs="宋体"/>
          <w:szCs w:val="21"/>
        </w:rPr>
        <w:t>4. 主办方可代为联系宾馆、安排会议餐（费用回原单位报销）；</w:t>
      </w:r>
    </w:p>
    <w:p>
      <w:pPr>
        <w:spacing w:line="360" w:lineRule="auto"/>
        <w:rPr>
          <w:rFonts w:ascii="宋体" w:hAnsi="宋体" w:cs="宋体"/>
          <w:szCs w:val="21"/>
        </w:rPr>
      </w:pPr>
      <w:r>
        <w:rPr>
          <w:rFonts w:hint="eastAsia" w:ascii="宋体" w:hAnsi="宋体" w:cs="宋体"/>
          <w:szCs w:val="21"/>
        </w:rPr>
        <w:t xml:space="preserve">5. </w:t>
      </w:r>
      <w:r>
        <w:rPr>
          <w:rFonts w:hint="eastAsia" w:ascii="宋体" w:hAnsi="宋体" w:cs="宋体"/>
          <w:b/>
          <w:szCs w:val="21"/>
        </w:rPr>
        <w:t>汇款方式</w:t>
      </w:r>
      <w:r>
        <w:rPr>
          <w:rFonts w:hint="eastAsia" w:ascii="宋体" w:hAnsi="宋体" w:cs="宋体"/>
          <w:szCs w:val="21"/>
        </w:rPr>
        <w:t>：（1）支付宝汇款：</w:t>
      </w:r>
      <w:r>
        <w:fldChar w:fldCharType="begin"/>
      </w:r>
      <w:r>
        <w:instrText xml:space="preserve"> HYPERLINK "mailto:支付宝账号qjmywhjy@126.com" </w:instrText>
      </w:r>
      <w:r>
        <w:fldChar w:fldCharType="separate"/>
      </w:r>
      <w:r>
        <w:rPr>
          <w:rFonts w:hint="eastAsia" w:ascii="宋体" w:hAnsi="宋体" w:cs="宋体"/>
          <w:szCs w:val="21"/>
        </w:rPr>
        <w:t>支付宝账号qjmywhjy@126.com</w:t>
      </w:r>
      <w:r>
        <w:rPr>
          <w:rFonts w:hint="eastAsia" w:ascii="宋体" w:hAnsi="宋体" w:cs="宋体"/>
          <w:szCs w:val="21"/>
        </w:rPr>
        <w:fldChar w:fldCharType="end"/>
      </w:r>
    </w:p>
    <w:p>
      <w:pPr>
        <w:spacing w:line="360" w:lineRule="auto"/>
        <w:ind w:firstLine="1365" w:firstLineChars="650"/>
        <w:rPr>
          <w:rFonts w:ascii="宋体" w:hAnsi="宋体" w:cs="宋体"/>
          <w:szCs w:val="21"/>
        </w:rPr>
      </w:pPr>
      <w:r>
        <w:rPr>
          <w:rFonts w:hint="eastAsia" w:ascii="宋体" w:hAnsi="宋体" w:cs="宋体"/>
          <w:szCs w:val="21"/>
        </w:rPr>
        <w:t xml:space="preserve">（2）银行汇款：账号：32001597338052501870 </w:t>
      </w:r>
    </w:p>
    <w:p>
      <w:pPr>
        <w:spacing w:line="360" w:lineRule="auto"/>
        <w:ind w:firstLine="315" w:firstLineChars="150"/>
        <w:rPr>
          <w:rFonts w:ascii="宋体" w:hAnsi="宋体" w:cs="宋体"/>
          <w:szCs w:val="21"/>
        </w:rPr>
      </w:pPr>
      <w:r>
        <w:rPr>
          <w:rFonts w:hint="eastAsia" w:ascii="宋体" w:hAnsi="宋体" w:cs="宋体"/>
          <w:szCs w:val="21"/>
        </w:rPr>
        <w:t>户名：江苏亲近母语文化教育有限公司开户行：中国建设银行南京尧化门支行</w:t>
      </w:r>
    </w:p>
    <w:p>
      <w:pPr>
        <w:widowControl/>
        <w:spacing w:line="360" w:lineRule="auto"/>
        <w:rPr>
          <w:rFonts w:ascii="宋体" w:hAnsi="宋体" w:cs="宋体"/>
          <w:szCs w:val="21"/>
        </w:rPr>
      </w:pPr>
      <w:r>
        <w:rPr>
          <w:rFonts w:hint="eastAsia" w:ascii="宋体" w:hAnsi="宋体" w:cs="宋体"/>
          <w:szCs w:val="21"/>
        </w:rPr>
        <w:t xml:space="preserve">6. </w:t>
      </w:r>
      <w:r>
        <w:rPr>
          <w:rFonts w:hint="eastAsia" w:ascii="宋体" w:hAnsi="宋体" w:cs="宋体"/>
          <w:b/>
          <w:szCs w:val="21"/>
        </w:rPr>
        <w:t>特别提醒</w:t>
      </w:r>
      <w:r>
        <w:rPr>
          <w:rFonts w:hint="eastAsia" w:ascii="宋体" w:hAnsi="宋体" w:cs="宋体"/>
          <w:szCs w:val="21"/>
        </w:rPr>
        <w:t>：报名确认以完成汇款为准。款项汇出后，请及时与主办方联系；报到时请出示汇款凭证。</w:t>
      </w:r>
    </w:p>
    <w:p/>
    <w:p>
      <w:pPr>
        <w:spacing w:line="360" w:lineRule="auto"/>
        <w:rPr>
          <w:rFonts w:ascii="宋体" w:hAnsi="宋体"/>
          <w:b/>
          <w:color w:val="FF6600"/>
          <w:shd w:val="pct10" w:color="auto" w:fill="FFFFFF"/>
        </w:rPr>
      </w:pPr>
      <w:r>
        <w:rPr>
          <w:rFonts w:hint="eastAsia" w:ascii="宋体" w:hAnsi="宋体"/>
          <w:b/>
          <w:color w:val="FF6600"/>
          <w:sz w:val="32"/>
          <w:szCs w:val="32"/>
          <w:shd w:val="pct10" w:color="auto" w:fill="FFFFFF"/>
        </w:rPr>
        <w:t>论坛通讯</w:t>
      </w:r>
      <w:r>
        <w:rPr>
          <w:rFonts w:hint="eastAsia" w:ascii="宋体" w:hAnsi="宋体"/>
          <w:b/>
          <w:color w:val="FF6600"/>
          <w:shd w:val="pct10" w:color="auto" w:fill="FFFFFF"/>
        </w:rPr>
        <w:t>：</w:t>
      </w:r>
    </w:p>
    <w:p>
      <w:pPr>
        <w:spacing w:line="360" w:lineRule="auto"/>
        <w:rPr>
          <w:rFonts w:ascii="宋体" w:hAnsi="宋体"/>
        </w:rPr>
      </w:pPr>
      <w:r>
        <w:rPr>
          <w:rFonts w:hint="eastAsia" w:ascii="宋体" w:hAnsi="宋体"/>
          <w:b/>
        </w:rPr>
        <w:t>单位</w:t>
      </w:r>
      <w:r>
        <w:rPr>
          <w:rFonts w:hint="eastAsia" w:ascii="宋体" w:hAnsi="宋体"/>
        </w:rPr>
        <w:t>：亲近母语研究院</w:t>
      </w:r>
    </w:p>
    <w:p>
      <w:pPr>
        <w:spacing w:line="360" w:lineRule="auto"/>
        <w:rPr>
          <w:rFonts w:ascii="宋体" w:hAnsi="宋体"/>
        </w:rPr>
      </w:pPr>
      <w:r>
        <w:rPr>
          <w:rFonts w:hint="eastAsia" w:ascii="宋体" w:hAnsi="宋体"/>
          <w:b/>
        </w:rPr>
        <w:t>通讯地址</w:t>
      </w:r>
      <w:r>
        <w:rPr>
          <w:rFonts w:hint="eastAsia" w:ascii="宋体" w:hAnsi="宋体"/>
        </w:rPr>
        <w:t>：南京市栖霞区紫东路1号紫东国际创意园E1座亲近母语研究院    邮编：</w:t>
      </w:r>
      <w:r>
        <w:rPr>
          <w:rFonts w:ascii="宋体" w:hAnsi="宋体"/>
        </w:rPr>
        <w:t>210000</w:t>
      </w:r>
    </w:p>
    <w:p>
      <w:pPr>
        <w:spacing w:line="360" w:lineRule="auto"/>
        <w:rPr>
          <w:rFonts w:ascii="宋体" w:hAnsi="宋体"/>
        </w:rPr>
      </w:pPr>
      <w:r>
        <w:rPr>
          <w:rFonts w:hint="eastAsia" w:ascii="宋体" w:hAnsi="宋体"/>
          <w:b/>
        </w:rPr>
        <w:t>报名电话</w:t>
      </w:r>
      <w:r>
        <w:rPr>
          <w:rFonts w:hint="eastAsia" w:ascii="宋体" w:hAnsi="宋体"/>
        </w:rPr>
        <w:t xml:space="preserve">：025-68710080  15005157876  </w:t>
      </w:r>
      <w:r>
        <w:rPr>
          <w:rFonts w:hint="eastAsia" w:ascii="宋体" w:hAnsi="宋体"/>
          <w:b/>
        </w:rPr>
        <w:t>联系人</w:t>
      </w:r>
      <w:r>
        <w:rPr>
          <w:rFonts w:hint="eastAsia" w:ascii="宋体" w:hAnsi="宋体"/>
        </w:rPr>
        <w:t>：温蕾 老师</w:t>
      </w:r>
    </w:p>
    <w:p>
      <w:pPr>
        <w:spacing w:line="360" w:lineRule="auto"/>
        <w:rPr>
          <w:rFonts w:ascii="宋体" w:hAnsi="宋体"/>
          <w:szCs w:val="21"/>
        </w:rPr>
      </w:pPr>
      <w:r>
        <w:rPr>
          <w:rFonts w:hint="eastAsia" w:ascii="宋体" w:hAnsi="宋体"/>
          <w:b/>
        </w:rPr>
        <w:t>报名邮箱</w:t>
      </w:r>
      <w:r>
        <w:rPr>
          <w:rFonts w:hint="eastAsia" w:ascii="宋体" w:hAnsi="宋体"/>
        </w:rPr>
        <w:t>：qjmytgb@126.com</w:t>
      </w:r>
      <w:r>
        <w:rPr>
          <w:rFonts w:hint="eastAsia" w:ascii="宋体" w:hAnsi="宋体"/>
          <w:b/>
        </w:rPr>
        <w:t xml:space="preserve">  QQ</w:t>
      </w:r>
      <w:r>
        <w:rPr>
          <w:rFonts w:hint="eastAsia" w:ascii="宋体" w:hAnsi="宋体"/>
        </w:rPr>
        <w:t>：</w:t>
      </w:r>
      <w:r>
        <w:rPr>
          <w:rFonts w:hint="eastAsia" w:ascii="宋体" w:hAnsi="宋体"/>
          <w:lang w:val="en-US" w:eastAsia="zh-CN"/>
        </w:rPr>
        <w:t xml:space="preserve">3431247548 </w:t>
      </w:r>
      <w:r>
        <w:rPr>
          <w:rFonts w:hint="eastAsia" w:ascii="宋体" w:hAnsi="宋体"/>
          <w:szCs w:val="21"/>
        </w:rPr>
        <w:t>报名表请至亲近母语网站下载，或联系我们。</w:t>
      </w:r>
    </w:p>
    <w:p>
      <w:pPr>
        <w:spacing w:line="360" w:lineRule="auto"/>
        <w:rPr>
          <w:rFonts w:hint="eastAsia" w:ascii="宋体" w:hAnsi="宋体"/>
        </w:rPr>
      </w:pPr>
      <w:r>
        <w:rPr>
          <w:rFonts w:hint="eastAsia" w:ascii="宋体" w:hAnsi="宋体"/>
        </w:rPr>
        <w:t>亲近母语网站论坛专题（</w:t>
      </w:r>
      <w:r>
        <w:rPr>
          <w:rFonts w:ascii="宋体" w:hAnsi="宋体"/>
        </w:rPr>
        <w:t>www1.qjmy.cn/culture/201</w:t>
      </w:r>
      <w:r>
        <w:rPr>
          <w:rFonts w:hint="eastAsia" w:ascii="宋体" w:hAnsi="宋体"/>
        </w:rPr>
        <w:t>6</w:t>
      </w:r>
      <w:r>
        <w:rPr>
          <w:rFonts w:ascii="宋体" w:hAnsi="宋体"/>
        </w:rPr>
        <w:t>/</w:t>
      </w:r>
      <w:r>
        <w:rPr>
          <w:rFonts w:hint="eastAsia" w:ascii="宋体" w:hAnsi="宋体"/>
        </w:rPr>
        <w:t>）将及时发布最新进展，敬请持续关注</w:t>
      </w:r>
    </w:p>
    <w:p>
      <w:pPr>
        <w:spacing w:line="360" w:lineRule="auto"/>
        <w:rPr>
          <w:rFonts w:hint="eastAsia" w:ascii="宋体" w:hAnsi="宋体"/>
        </w:rPr>
      </w:pPr>
      <w:bookmarkStart w:id="0" w:name="_GoBack"/>
      <w:bookmarkEnd w:id="0"/>
    </w:p>
    <w:p>
      <w:pPr>
        <w:spacing w:line="360" w:lineRule="auto"/>
        <w:rPr>
          <w:rFonts w:hint="eastAsia" w:ascii="宋体" w:hAnsi="宋体"/>
        </w:rPr>
      </w:pPr>
    </w:p>
    <w:p>
      <w:pPr>
        <w:spacing w:line="360" w:lineRule="auto"/>
        <w:jc w:val="left"/>
        <w:rPr>
          <w:rFonts w:hint="eastAsia" w:ascii="宋体" w:hAnsi="宋体"/>
          <w:b/>
          <w:sz w:val="24"/>
          <w:lang w:val="en-US" w:eastAsia="zh-CN"/>
        </w:rPr>
      </w:pPr>
      <w:r>
        <w:rPr>
          <w:rFonts w:hint="eastAsia" w:ascii="宋体" w:hAnsi="宋体"/>
          <w:b/>
          <w:sz w:val="24"/>
          <w:lang w:val="en-US" w:eastAsia="zh-CN"/>
        </w:rPr>
        <w:t xml:space="preserve">                                                          </w:t>
      </w:r>
      <w:r>
        <w:rPr>
          <w:rFonts w:hint="eastAsia" w:ascii="宋体" w:hAnsi="宋体"/>
          <w:b/>
          <w:sz w:val="24"/>
        </w:rPr>
        <w:t>亲近母语研究院</w:t>
      </w:r>
      <w:r>
        <w:rPr>
          <w:rFonts w:hint="eastAsia" w:ascii="宋体" w:hAnsi="宋体"/>
          <w:b/>
          <w:sz w:val="24"/>
          <w:lang w:val="en-US" w:eastAsia="zh-CN"/>
        </w:rPr>
        <w:t xml:space="preserve">   </w:t>
      </w:r>
    </w:p>
    <w:p>
      <w:pPr>
        <w:spacing w:line="360" w:lineRule="auto"/>
        <w:jc w:val="left"/>
      </w:pPr>
      <w:r>
        <w:rPr>
          <w:rFonts w:hint="eastAsia" w:ascii="宋体" w:hAnsi="宋体"/>
          <w:b/>
          <w:sz w:val="24"/>
          <w:lang w:val="en-US" w:eastAsia="zh-CN"/>
        </w:rPr>
        <w:t xml:space="preserve">                                                              </w:t>
      </w:r>
      <w:r>
        <w:rPr>
          <w:rFonts w:hint="eastAsia" w:ascii="宋体" w:hAnsi="宋体"/>
          <w:b/>
          <w:sz w:val="24"/>
        </w:rPr>
        <w:t>2016年8</w:t>
      </w:r>
    </w:p>
    <w:p/>
    <w:sectPr>
      <w:headerReference r:id="rId3" w:type="default"/>
      <w:footerReference r:id="rId4" w:type="default"/>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Heiti SC Light">
    <w:altName w:val="Microsoft YaHei UI"/>
    <w:panose1 w:val="02000000000000000000"/>
    <w:charset w:val="50"/>
    <w:family w:val="auto"/>
    <w:pitch w:val="default"/>
    <w:sig w:usb0="00000000" w:usb1="00000000" w:usb2="00000010" w:usb3="00000000" w:csb0="003E0000" w:csb1="00000000"/>
  </w:font>
  <w:font w:name="华文楷体">
    <w:panose1 w:val="02010600040101010101"/>
    <w:charset w:val="50"/>
    <w:family w:val="auto"/>
    <w:pitch w:val="default"/>
    <w:sig w:usb0="00000287" w:usb1="080F0000" w:usb2="00000000" w:usb3="00000000" w:csb0="0004009F" w:csb1="DFD70000"/>
  </w:font>
  <w:font w:name="微软雅黑">
    <w:panose1 w:val="020B0503020204020204"/>
    <w:charset w:val="50"/>
    <w:family w:val="auto"/>
    <w:pitch w:val="default"/>
    <w:sig w:usb0="80000287" w:usb1="280F3C52" w:usb2="00000016" w:usb3="00000000" w:csb0="0004001F" w:csb1="00000000"/>
  </w:font>
  <w:font w:name="Microsoft YaHei UI">
    <w:panose1 w:val="020B0503020204020204"/>
    <w:charset w:val="86"/>
    <w:family w:val="auto"/>
    <w:pitch w:val="default"/>
    <w:sig w:usb0="80000287" w:usb1="28CF3C52" w:usb2="00000016" w:usb3="00000000" w:csb0="0004001F" w:csb1="00000000"/>
  </w:font>
  <w:font w:name="Monaco">
    <w:altName w:val="Courier New"/>
    <w:panose1 w:val="00000000000000000000"/>
    <w:charset w:val="00"/>
    <w:family w:val="auto"/>
    <w:pitch w:val="default"/>
    <w:sig w:usb0="00000000" w:usb1="00000000" w:usb2="00000000" w:usb3="00000000" w:csb0="00000000" w:csb1="00000000"/>
  </w:font>
  <w:font w:name="方正启体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Glyphicons Halfling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auto"/>
    <w:pitch w:val="default"/>
    <w:sig w:usb0="E0002AFF" w:usb1="C0007843" w:usb2="00000009" w:usb3="00000000" w:csb0="400001FF" w:csb1="FFFF0000"/>
  </w:font>
  <w:font w:name="方正启体简体">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Helvetica Ne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rPr>
      <w:drawing>
        <wp:inline distT="0" distB="0" distL="0" distR="0">
          <wp:extent cx="5723255" cy="8255"/>
          <wp:effectExtent l="0" t="0" r="0" b="0"/>
          <wp:docPr id="2" name="图片 2" descr="Macintosh HD:Users:qjmy:Documents:2015:亲近母语:word:页脚.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Macintosh HD:Users:qjmy:Documents:2015:亲近母语:word:页脚.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723255" cy="8255"/>
                  </a:xfrm>
                  <a:prstGeom prst="rect">
                    <a:avLst/>
                  </a:prstGeom>
                  <a:noFill/>
                  <a:ln>
                    <a:noFill/>
                  </a:ln>
                </pic:spPr>
              </pic:pic>
            </a:graphicData>
          </a:graphic>
        </wp:inline>
      </w:drawing>
    </w:r>
  </w:p>
  <w:p>
    <w:pPr>
      <w:pStyle w:val="2"/>
    </w:pPr>
  </w:p>
  <w:p>
    <w:pPr>
      <w:pStyle w:val="2"/>
      <w:rPr>
        <w:rFonts w:ascii="微软雅黑" w:hAnsi="微软雅黑" w:eastAsia="微软雅黑"/>
        <w:spacing w:val="20"/>
      </w:rPr>
    </w:pPr>
    <w:r>
      <w:fldChar w:fldCharType="begin"/>
    </w:r>
    <w:r>
      <w:instrText xml:space="preserve"> HYPERLINK "http://www.qjmy.cn" </w:instrText>
    </w:r>
    <w:r>
      <w:fldChar w:fldCharType="separate"/>
    </w:r>
    <w:r>
      <w:rPr>
        <w:rStyle w:val="5"/>
        <w:rFonts w:hint="eastAsia" w:ascii="微软雅黑" w:hAnsi="微软雅黑" w:eastAsia="微软雅黑"/>
        <w:color w:val="auto"/>
        <w:spacing w:val="20"/>
        <w:u w:val="none"/>
      </w:rPr>
      <w:t>www.qjmy.cn</w:t>
    </w:r>
    <w:r>
      <w:rPr>
        <w:rStyle w:val="5"/>
        <w:rFonts w:hint="eastAsia" w:ascii="微软雅黑" w:hAnsi="微软雅黑" w:eastAsia="微软雅黑"/>
        <w:color w:val="auto"/>
        <w:spacing w:val="20"/>
        <w:u w:val="none"/>
      </w:rPr>
      <w:fldChar w:fldCharType="end"/>
    </w:r>
    <w:r>
      <w:rPr>
        <w:rFonts w:hint="eastAsia" w:ascii="微软雅黑" w:hAnsi="微软雅黑" w:eastAsia="微软雅黑"/>
        <w:spacing w:val="20"/>
      </w:rPr>
      <w:t xml:space="preserve">                                    点灯人教育  025-68710080</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rPr>
        <w:rFonts w:hint="eastAsia"/>
      </w:rPr>
      <w:drawing>
        <wp:inline distT="0" distB="0" distL="0" distR="0">
          <wp:extent cx="5274310" cy="881380"/>
          <wp:effectExtent l="0" t="0" r="2540" b="13970"/>
          <wp:docPr id="1" name="图片 1" descr="Macintosh HD:Users:qjmy:Documents:2015:亲近母语:word:页眉.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Macintosh HD:Users:qjmy:Documents:2015:亲近母语:word:页眉.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274310" cy="881880"/>
                  </a:xfrm>
                  <a:prstGeom prst="rect">
                    <a:avLst/>
                  </a:prstGeom>
                  <a:noFill/>
                  <a:ln>
                    <a:noFill/>
                  </a:ln>
                </pic:spPr>
              </pic:pic>
            </a:graphicData>
          </a:graphic>
        </wp:inline>
      </w:drawing>
    </w:r>
  </w:p>
  <w:p>
    <w:pPr>
      <w:pStyle w:val="3"/>
      <w:pBdr>
        <w:bottom w:val="none" w:color="auto" w:sz="0" w:space="0"/>
      </w:pBdr>
      <w:spacing w:line="360" w:lineRule="auto"/>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F3966"/>
    <w:rsid w:val="000666A9"/>
    <w:rsid w:val="00076C29"/>
    <w:rsid w:val="000966D9"/>
    <w:rsid w:val="00194446"/>
    <w:rsid w:val="001C422B"/>
    <w:rsid w:val="00206604"/>
    <w:rsid w:val="00234191"/>
    <w:rsid w:val="00260A28"/>
    <w:rsid w:val="0026437A"/>
    <w:rsid w:val="00345713"/>
    <w:rsid w:val="00350F8A"/>
    <w:rsid w:val="003C57B5"/>
    <w:rsid w:val="00403009"/>
    <w:rsid w:val="004A6A34"/>
    <w:rsid w:val="005030D4"/>
    <w:rsid w:val="005073F8"/>
    <w:rsid w:val="00586AF2"/>
    <w:rsid w:val="00594B50"/>
    <w:rsid w:val="005A3861"/>
    <w:rsid w:val="005C1CFC"/>
    <w:rsid w:val="0061001C"/>
    <w:rsid w:val="006620AD"/>
    <w:rsid w:val="00687483"/>
    <w:rsid w:val="006935CE"/>
    <w:rsid w:val="006C7903"/>
    <w:rsid w:val="006F27E3"/>
    <w:rsid w:val="006F3966"/>
    <w:rsid w:val="007126AB"/>
    <w:rsid w:val="00712A6B"/>
    <w:rsid w:val="00755297"/>
    <w:rsid w:val="007600B4"/>
    <w:rsid w:val="00764717"/>
    <w:rsid w:val="00783BA6"/>
    <w:rsid w:val="00784D28"/>
    <w:rsid w:val="007A16B6"/>
    <w:rsid w:val="007F649E"/>
    <w:rsid w:val="00854692"/>
    <w:rsid w:val="008E1AAB"/>
    <w:rsid w:val="008E6A88"/>
    <w:rsid w:val="008F0D8A"/>
    <w:rsid w:val="00943184"/>
    <w:rsid w:val="00946D5A"/>
    <w:rsid w:val="009C7851"/>
    <w:rsid w:val="009F2085"/>
    <w:rsid w:val="00A41C59"/>
    <w:rsid w:val="00A85D7B"/>
    <w:rsid w:val="00B00650"/>
    <w:rsid w:val="00B120C6"/>
    <w:rsid w:val="00B47E61"/>
    <w:rsid w:val="00B74530"/>
    <w:rsid w:val="00BD301C"/>
    <w:rsid w:val="00C03A83"/>
    <w:rsid w:val="00D07281"/>
    <w:rsid w:val="00D10D7D"/>
    <w:rsid w:val="00D24EF0"/>
    <w:rsid w:val="00D7381D"/>
    <w:rsid w:val="00D90374"/>
    <w:rsid w:val="00DA3213"/>
    <w:rsid w:val="00DC0BE6"/>
    <w:rsid w:val="00DE6323"/>
    <w:rsid w:val="00E43AF5"/>
    <w:rsid w:val="00E53E01"/>
    <w:rsid w:val="00EA2AD2"/>
    <w:rsid w:val="00F56F77"/>
    <w:rsid w:val="00F60380"/>
    <w:rsid w:val="00F61C30"/>
    <w:rsid w:val="00F83E18"/>
    <w:rsid w:val="00F848FB"/>
    <w:rsid w:val="01AA071B"/>
    <w:rsid w:val="073A5B15"/>
    <w:rsid w:val="07DE63B9"/>
    <w:rsid w:val="11235973"/>
    <w:rsid w:val="11AE06F1"/>
    <w:rsid w:val="11EA00E7"/>
    <w:rsid w:val="1F782166"/>
    <w:rsid w:val="1FFA6DA3"/>
    <w:rsid w:val="21E73854"/>
    <w:rsid w:val="220B5049"/>
    <w:rsid w:val="229F5E9C"/>
    <w:rsid w:val="2669311C"/>
    <w:rsid w:val="2EC754A0"/>
    <w:rsid w:val="32E966D5"/>
    <w:rsid w:val="357251E5"/>
    <w:rsid w:val="361F0CBA"/>
    <w:rsid w:val="37653842"/>
    <w:rsid w:val="379B48DD"/>
    <w:rsid w:val="384B0926"/>
    <w:rsid w:val="38F67654"/>
    <w:rsid w:val="3A825265"/>
    <w:rsid w:val="3AAC4503"/>
    <w:rsid w:val="3C152AA9"/>
    <w:rsid w:val="3D1C2F6D"/>
    <w:rsid w:val="3F710AB0"/>
    <w:rsid w:val="40796199"/>
    <w:rsid w:val="441058B7"/>
    <w:rsid w:val="48CD7E7E"/>
    <w:rsid w:val="48F554B8"/>
    <w:rsid w:val="49D774BB"/>
    <w:rsid w:val="4C9A39EB"/>
    <w:rsid w:val="4DAA73B2"/>
    <w:rsid w:val="510E4628"/>
    <w:rsid w:val="52C877E2"/>
    <w:rsid w:val="54133FD3"/>
    <w:rsid w:val="55782564"/>
    <w:rsid w:val="566F5243"/>
    <w:rsid w:val="57624241"/>
    <w:rsid w:val="58E1070C"/>
    <w:rsid w:val="5A9362EE"/>
    <w:rsid w:val="5BB165D5"/>
    <w:rsid w:val="5C0E40BB"/>
    <w:rsid w:val="6059308B"/>
    <w:rsid w:val="60793EAE"/>
    <w:rsid w:val="60B0134D"/>
    <w:rsid w:val="64374645"/>
    <w:rsid w:val="64393578"/>
    <w:rsid w:val="64413BD1"/>
    <w:rsid w:val="644C1F45"/>
    <w:rsid w:val="655A09B0"/>
    <w:rsid w:val="65BB0A28"/>
    <w:rsid w:val="663D5C8E"/>
    <w:rsid w:val="66905670"/>
    <w:rsid w:val="66C16349"/>
    <w:rsid w:val="68F55DDF"/>
    <w:rsid w:val="6AFE2AAE"/>
    <w:rsid w:val="6B274EDD"/>
    <w:rsid w:val="6C3069C7"/>
    <w:rsid w:val="6DD92AC9"/>
    <w:rsid w:val="733372FE"/>
    <w:rsid w:val="74E67D7B"/>
    <w:rsid w:val="75103D4A"/>
    <w:rsid w:val="76E3695E"/>
    <w:rsid w:val="77387B68"/>
    <w:rsid w:val="7BB973FA"/>
    <w:rsid w:val="7D683DBA"/>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qFormat/>
    <w:uiPriority w:val="0"/>
    <w:rPr>
      <w:color w:val="0000FF"/>
      <w:u w:val="single"/>
    </w:rPr>
  </w:style>
  <w:style w:type="character" w:customStyle="1" w:styleId="7">
    <w:name w:val="页眉 Char"/>
    <w:basedOn w:val="4"/>
    <w:link w:val="3"/>
    <w:qFormat/>
    <w:uiPriority w:val="99"/>
    <w:rPr>
      <w:rFonts w:ascii="Times New Roman" w:hAnsi="Times New Roman" w:eastAsia="宋体" w:cs="Times New Roman"/>
      <w:sz w:val="18"/>
      <w:szCs w:val="18"/>
    </w:rPr>
  </w:style>
  <w:style w:type="character" w:customStyle="1" w:styleId="8">
    <w:name w:val="页脚 Char"/>
    <w:basedOn w:val="4"/>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3235</Words>
  <Characters>3580</Characters>
  <Lines>27</Lines>
  <Paragraphs>7</Paragraphs>
  <ScaleCrop>false</ScaleCrop>
  <LinksUpToDate>false</LinksUpToDate>
  <CharactersWithSpaces>3927</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2016-08-11T14:43:00Z</dcterms:created>
  <dc:creator>think</dc:creator>
  <cp:lastModifiedBy>Administrator</cp:lastModifiedBy>
  <dcterms:modified xsi:type="dcterms:W3CDTF">2016-10-14T01:21:51Z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